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7CB9" w14:textId="31FF0466" w:rsidR="00170100" w:rsidRPr="00646620" w:rsidRDefault="00E13A81" w:rsidP="00410968">
      <w:pPr>
        <w:shd w:val="clear" w:color="auto" w:fill="FFFFFF"/>
        <w:spacing w:after="300" w:line="375" w:lineRule="atLeast"/>
        <w:rPr>
          <w:rFonts w:ascii="Comic Sans MS" w:eastAsia="Times New Roman" w:hAnsi="Comic Sans MS" w:cstheme="minorHAnsi"/>
          <w:b/>
          <w:color w:val="333333"/>
          <w:sz w:val="40"/>
          <w:szCs w:val="40"/>
          <w:lang w:eastAsia="en-GB"/>
        </w:rPr>
      </w:pPr>
      <w:r>
        <w:rPr>
          <w:rFonts w:ascii="Comic Sans MS" w:eastAsia="Times New Roman" w:hAnsi="Comic Sans MS" w:cstheme="minorHAnsi"/>
          <w:b/>
          <w:color w:val="333333"/>
          <w:sz w:val="40"/>
          <w:szCs w:val="40"/>
          <w:lang w:eastAsia="en-GB"/>
        </w:rPr>
        <w:t>PROBATE</w:t>
      </w:r>
      <w:r w:rsidR="00170100" w:rsidRPr="00646620">
        <w:rPr>
          <w:rFonts w:ascii="Comic Sans MS" w:eastAsia="Times New Roman" w:hAnsi="Comic Sans MS" w:cstheme="minorHAnsi"/>
          <w:b/>
          <w:color w:val="333333"/>
          <w:sz w:val="40"/>
          <w:szCs w:val="40"/>
          <w:lang w:eastAsia="en-GB"/>
        </w:rPr>
        <w:t xml:space="preserve"> FEES</w:t>
      </w:r>
    </w:p>
    <w:p w14:paraId="18B23797" w14:textId="77777777" w:rsidR="00E13A81" w:rsidRPr="00E13A81" w:rsidRDefault="00E13A81" w:rsidP="00E13A81">
      <w:pPr>
        <w:pStyle w:val="BodyText"/>
        <w:ind w:right="126"/>
        <w:rPr>
          <w:rFonts w:asciiTheme="minorHAnsi" w:hAnsiTheme="minorHAnsi" w:cstheme="minorHAnsi"/>
        </w:rPr>
      </w:pPr>
      <w:r w:rsidRPr="00E13A81">
        <w:rPr>
          <w:rFonts w:asciiTheme="minorHAnsi" w:hAnsiTheme="minorHAnsi" w:cstheme="minorHAnsi"/>
        </w:rPr>
        <w:t>Personal Representatives (PR’s) are the persons who are appointed by the Will, or if no Will was left, the next of kin.    Acting as a PR is an important responsibility.   PR’s must put the interests of the beneficiaries before their own interests and must always act in the interests of the estate.</w:t>
      </w:r>
    </w:p>
    <w:p w14:paraId="391F7150" w14:textId="77777777" w:rsidR="00E13A81" w:rsidRPr="00E13A81" w:rsidRDefault="00E13A81" w:rsidP="00E13A81">
      <w:pPr>
        <w:pStyle w:val="BodyText"/>
        <w:ind w:right="979"/>
        <w:rPr>
          <w:rFonts w:asciiTheme="minorHAnsi" w:hAnsiTheme="minorHAnsi" w:cstheme="minorHAnsi"/>
          <w:sz w:val="16"/>
        </w:rPr>
      </w:pPr>
    </w:p>
    <w:p w14:paraId="064AE0D5" w14:textId="77777777" w:rsidR="00E13A81" w:rsidRPr="00E13A81" w:rsidRDefault="00E13A81" w:rsidP="00E13A81">
      <w:pPr>
        <w:pStyle w:val="BodyText"/>
        <w:ind w:right="126"/>
        <w:rPr>
          <w:rFonts w:asciiTheme="minorHAnsi" w:hAnsiTheme="minorHAnsi" w:cstheme="minorHAnsi"/>
        </w:rPr>
      </w:pPr>
      <w:r w:rsidRPr="00E13A81">
        <w:rPr>
          <w:rFonts w:asciiTheme="minorHAnsi" w:hAnsiTheme="minorHAnsi" w:cstheme="minorHAnsi"/>
        </w:rPr>
        <w:t>In order to carry out these duties, they have to find out the value of all property and possessions (the estate), they must ensure that all debts are paid out of the estate and distribute the remainder to the beneficiaries.</w:t>
      </w:r>
    </w:p>
    <w:p w14:paraId="73F512BA" w14:textId="77777777" w:rsidR="00E13A81" w:rsidRPr="00E13A81" w:rsidRDefault="00E13A81" w:rsidP="00E13A81">
      <w:pPr>
        <w:pStyle w:val="BodyText"/>
        <w:ind w:right="979"/>
        <w:rPr>
          <w:rFonts w:asciiTheme="minorHAnsi" w:hAnsiTheme="minorHAnsi" w:cstheme="minorHAnsi"/>
          <w:sz w:val="16"/>
        </w:rPr>
      </w:pPr>
    </w:p>
    <w:p w14:paraId="1BDC4ECD" w14:textId="77777777" w:rsidR="00E13A81" w:rsidRPr="00E13A81" w:rsidRDefault="00E13A81" w:rsidP="00E13A81">
      <w:pPr>
        <w:pStyle w:val="BodyText"/>
        <w:ind w:right="126"/>
        <w:rPr>
          <w:rFonts w:asciiTheme="minorHAnsi" w:hAnsiTheme="minorHAnsi" w:cstheme="minorHAnsi"/>
        </w:rPr>
      </w:pPr>
      <w:r w:rsidRPr="00E13A81">
        <w:rPr>
          <w:rFonts w:asciiTheme="minorHAnsi" w:hAnsiTheme="minorHAnsi" w:cstheme="minorHAnsi"/>
        </w:rPr>
        <w:t>The PR’s will usually need to apply for a Grant of Probate, if a Will has been left, which is proof that the Will is valid, or a Grant of Letters of Administration where there is no Will.</w:t>
      </w:r>
    </w:p>
    <w:p w14:paraId="276D6AA7" w14:textId="77777777" w:rsidR="00E13A81" w:rsidRPr="00E13A81" w:rsidRDefault="00E13A81" w:rsidP="00E13A81">
      <w:pPr>
        <w:pStyle w:val="BodyText"/>
        <w:ind w:right="979"/>
        <w:rPr>
          <w:rFonts w:asciiTheme="minorHAnsi" w:hAnsiTheme="minorHAnsi" w:cstheme="minorHAnsi"/>
          <w:sz w:val="16"/>
        </w:rPr>
      </w:pPr>
    </w:p>
    <w:p w14:paraId="2BA15087" w14:textId="77777777" w:rsidR="00E13A81" w:rsidRPr="00E13A81" w:rsidRDefault="00E13A81" w:rsidP="00E13A81">
      <w:pPr>
        <w:pStyle w:val="BodyText"/>
        <w:ind w:right="126"/>
        <w:rPr>
          <w:rFonts w:asciiTheme="minorHAnsi" w:hAnsiTheme="minorHAnsi" w:cstheme="minorHAnsi"/>
        </w:rPr>
      </w:pPr>
      <w:r w:rsidRPr="00E13A81">
        <w:rPr>
          <w:rFonts w:asciiTheme="minorHAnsi" w:hAnsiTheme="minorHAnsi" w:cstheme="minorHAnsi"/>
        </w:rPr>
        <w:t>We have a wide range of experience in Probate practice to offer you.    We can help and advise you on legal points and practicalities, complete necessary paperwork, calculate any tax liabilities, assist with arrangements for payment of tax, and ensure that the administration is completed with the minimum of stress and worry to you.</w:t>
      </w:r>
    </w:p>
    <w:p w14:paraId="1E5F6804" w14:textId="77777777" w:rsidR="00E1582D" w:rsidRDefault="00E1582D" w:rsidP="003922C0">
      <w:pPr>
        <w:shd w:val="clear" w:color="auto" w:fill="FFFFFF"/>
        <w:spacing w:after="360"/>
        <w:jc w:val="both"/>
        <w:rPr>
          <w:rFonts w:ascii="Comic Sans MS" w:eastAsia="Times New Roman" w:hAnsi="Comic Sans MS" w:cstheme="minorHAnsi"/>
          <w:b/>
          <w:sz w:val="32"/>
          <w:szCs w:val="32"/>
          <w:lang w:eastAsia="en-GB"/>
        </w:rPr>
      </w:pPr>
    </w:p>
    <w:p w14:paraId="4AF48950" w14:textId="4740DCB2" w:rsidR="00154263" w:rsidRPr="00154263" w:rsidRDefault="00154263" w:rsidP="003922C0">
      <w:pPr>
        <w:shd w:val="clear" w:color="auto" w:fill="FFFFFF"/>
        <w:spacing w:after="360"/>
        <w:jc w:val="both"/>
        <w:rPr>
          <w:rFonts w:ascii="Comic Sans MS" w:eastAsia="Times New Roman" w:hAnsi="Comic Sans MS" w:cstheme="minorHAnsi"/>
          <w:b/>
          <w:sz w:val="32"/>
          <w:szCs w:val="32"/>
          <w:lang w:eastAsia="en-GB"/>
        </w:rPr>
      </w:pPr>
      <w:r w:rsidRPr="00154263">
        <w:rPr>
          <w:rFonts w:ascii="Comic Sans MS" w:eastAsia="Times New Roman" w:hAnsi="Comic Sans MS" w:cstheme="minorHAnsi"/>
          <w:b/>
          <w:sz w:val="32"/>
          <w:szCs w:val="32"/>
          <w:lang w:eastAsia="en-GB"/>
        </w:rPr>
        <w:t>GRANT ONLY SERVICE</w:t>
      </w:r>
    </w:p>
    <w:p w14:paraId="27583088" w14:textId="2244965C" w:rsidR="00E13A81" w:rsidRPr="003922C0" w:rsidRDefault="00E13A81" w:rsidP="003922C0">
      <w:pPr>
        <w:shd w:val="clear" w:color="auto" w:fill="FFFFFF"/>
        <w:spacing w:after="360"/>
        <w:jc w:val="both"/>
        <w:rPr>
          <w:rFonts w:eastAsia="Times New Roman" w:cstheme="minorHAnsi"/>
          <w:sz w:val="24"/>
          <w:szCs w:val="24"/>
          <w:lang w:eastAsia="en-GB"/>
        </w:rPr>
      </w:pPr>
      <w:r w:rsidRPr="003922C0">
        <w:rPr>
          <w:rFonts w:eastAsia="Times New Roman" w:cstheme="minorHAnsi"/>
          <w:sz w:val="24"/>
          <w:szCs w:val="24"/>
          <w:lang w:eastAsia="en-GB"/>
        </w:rPr>
        <w:t xml:space="preserve">Our Grant only service can be a </w:t>
      </w:r>
      <w:proofErr w:type="gramStart"/>
      <w:r w:rsidRPr="003922C0">
        <w:rPr>
          <w:rFonts w:eastAsia="Times New Roman" w:cstheme="minorHAnsi"/>
          <w:sz w:val="24"/>
          <w:szCs w:val="24"/>
          <w:lang w:eastAsia="en-GB"/>
        </w:rPr>
        <w:t>cost effective</w:t>
      </w:r>
      <w:proofErr w:type="gramEnd"/>
      <w:r w:rsidRPr="003922C0">
        <w:rPr>
          <w:rFonts w:eastAsia="Times New Roman" w:cstheme="minorHAnsi"/>
          <w:sz w:val="24"/>
          <w:szCs w:val="24"/>
          <w:lang w:eastAsia="en-GB"/>
        </w:rPr>
        <w:t xml:space="preserve"> way to obtain a Grant of Probate for a simple estate. Using this service, we will prepare the Oath and Tax Form in order to obtain a Grant of Probate (or Grant of Administration if there is no Will) using information provided by the family. </w:t>
      </w:r>
      <w:r w:rsidR="003922C0">
        <w:rPr>
          <w:rFonts w:eastAsia="Times New Roman" w:cstheme="minorHAnsi"/>
          <w:sz w:val="24"/>
          <w:szCs w:val="24"/>
          <w:lang w:eastAsia="en-GB"/>
        </w:rPr>
        <w:t xml:space="preserve"> </w:t>
      </w:r>
      <w:r w:rsidRPr="003922C0">
        <w:rPr>
          <w:rFonts w:eastAsia="Times New Roman" w:cstheme="minorHAnsi"/>
          <w:sz w:val="24"/>
          <w:szCs w:val="24"/>
          <w:lang w:eastAsia="en-GB"/>
        </w:rPr>
        <w:t>The family will be responsible for dealing with the estate once the Grant has been received.</w:t>
      </w:r>
      <w:r w:rsidR="007863E1">
        <w:rPr>
          <w:rFonts w:eastAsia="Times New Roman" w:cstheme="minorHAnsi"/>
          <w:sz w:val="24"/>
          <w:szCs w:val="24"/>
          <w:lang w:eastAsia="en-GB"/>
        </w:rPr>
        <w:t xml:space="preserve">   </w:t>
      </w:r>
    </w:p>
    <w:p w14:paraId="2F02F7F1" w14:textId="1FC9B4D9" w:rsidR="007863E1" w:rsidRPr="007863E1" w:rsidRDefault="00E13A81" w:rsidP="007863E1">
      <w:pPr>
        <w:shd w:val="clear" w:color="auto" w:fill="FFFFFF"/>
        <w:spacing w:after="360"/>
        <w:jc w:val="both"/>
        <w:rPr>
          <w:rFonts w:eastAsia="Times New Roman" w:cstheme="minorHAnsi"/>
          <w:sz w:val="24"/>
          <w:szCs w:val="24"/>
          <w:lang w:eastAsia="en-GB"/>
        </w:rPr>
      </w:pPr>
      <w:r w:rsidRPr="007863E1">
        <w:rPr>
          <w:rFonts w:eastAsia="Times New Roman" w:cstheme="minorHAnsi"/>
          <w:sz w:val="24"/>
          <w:szCs w:val="24"/>
          <w:lang w:eastAsia="en-GB"/>
        </w:rPr>
        <w:t xml:space="preserve">Our Grant only fees </w:t>
      </w:r>
      <w:r w:rsidR="007863E1">
        <w:rPr>
          <w:rFonts w:eastAsia="Times New Roman" w:cstheme="minorHAnsi"/>
          <w:sz w:val="24"/>
          <w:szCs w:val="24"/>
          <w:lang w:eastAsia="en-GB"/>
        </w:rPr>
        <w:t xml:space="preserve">shown below are </w:t>
      </w:r>
      <w:r w:rsidR="003922C0" w:rsidRPr="007863E1">
        <w:rPr>
          <w:rFonts w:eastAsia="Times New Roman" w:cstheme="minorHAnsi"/>
          <w:sz w:val="24"/>
          <w:szCs w:val="24"/>
          <w:lang w:eastAsia="en-GB"/>
        </w:rPr>
        <w:t xml:space="preserve">for a simple estate </w:t>
      </w:r>
      <w:r w:rsidR="007863E1">
        <w:rPr>
          <w:rFonts w:eastAsia="Times New Roman" w:cstheme="minorHAnsi"/>
          <w:sz w:val="24"/>
          <w:szCs w:val="24"/>
          <w:lang w:eastAsia="en-GB"/>
        </w:rPr>
        <w:t>based on the following assumptions</w:t>
      </w:r>
      <w:r w:rsidR="007863E1" w:rsidRPr="007863E1">
        <w:rPr>
          <w:rFonts w:eastAsia="Times New Roman" w:cstheme="minorHAnsi"/>
          <w:sz w:val="24"/>
          <w:szCs w:val="24"/>
          <w:lang w:eastAsia="en-GB"/>
        </w:rPr>
        <w:t>:-</w:t>
      </w:r>
    </w:p>
    <w:p w14:paraId="1217DBE8" w14:textId="26FA4E56" w:rsidR="003922C0" w:rsidRPr="007863E1" w:rsidRDefault="003922C0" w:rsidP="003922C0">
      <w:pPr>
        <w:numPr>
          <w:ilvl w:val="0"/>
          <w:numId w:val="22"/>
        </w:numPr>
        <w:shd w:val="clear" w:color="auto" w:fill="FFFFFF"/>
        <w:ind w:left="300"/>
        <w:textAlignment w:val="baseline"/>
        <w:rPr>
          <w:rFonts w:eastAsia="Times New Roman" w:cstheme="minorHAnsi"/>
          <w:sz w:val="24"/>
          <w:szCs w:val="24"/>
          <w:lang w:eastAsia="en-GB"/>
        </w:rPr>
      </w:pPr>
      <w:r w:rsidRPr="007863E1">
        <w:rPr>
          <w:rFonts w:eastAsia="Times New Roman" w:cstheme="minorHAnsi"/>
          <w:sz w:val="24"/>
          <w:szCs w:val="24"/>
          <w:lang w:eastAsia="en-GB"/>
        </w:rPr>
        <w:t>There are no foreign assets</w:t>
      </w:r>
    </w:p>
    <w:p w14:paraId="385C1C7D" w14:textId="77777777" w:rsidR="003922C0" w:rsidRPr="007863E1" w:rsidRDefault="003922C0" w:rsidP="003922C0">
      <w:pPr>
        <w:numPr>
          <w:ilvl w:val="0"/>
          <w:numId w:val="22"/>
        </w:numPr>
        <w:shd w:val="clear" w:color="auto" w:fill="FFFFFF"/>
        <w:ind w:left="300"/>
        <w:textAlignment w:val="baseline"/>
        <w:rPr>
          <w:rFonts w:eastAsia="Times New Roman" w:cstheme="minorHAnsi"/>
          <w:sz w:val="24"/>
          <w:szCs w:val="24"/>
          <w:lang w:eastAsia="en-GB"/>
        </w:rPr>
      </w:pPr>
      <w:r w:rsidRPr="007863E1">
        <w:rPr>
          <w:rFonts w:eastAsia="Times New Roman" w:cstheme="minorHAnsi"/>
          <w:sz w:val="24"/>
          <w:szCs w:val="24"/>
          <w:lang w:eastAsia="en-GB"/>
        </w:rPr>
        <w:t>There are no disputes between beneficiaries and/or executors;</w:t>
      </w:r>
    </w:p>
    <w:p w14:paraId="40BDACA5" w14:textId="0E314996" w:rsidR="003922C0" w:rsidRPr="007863E1" w:rsidRDefault="003922C0" w:rsidP="003922C0">
      <w:pPr>
        <w:numPr>
          <w:ilvl w:val="0"/>
          <w:numId w:val="22"/>
        </w:numPr>
        <w:shd w:val="clear" w:color="auto" w:fill="FFFFFF"/>
        <w:ind w:left="300"/>
        <w:textAlignment w:val="baseline"/>
        <w:rPr>
          <w:rFonts w:eastAsia="Times New Roman" w:cstheme="minorHAnsi"/>
          <w:sz w:val="24"/>
          <w:szCs w:val="24"/>
          <w:lang w:eastAsia="en-GB"/>
        </w:rPr>
      </w:pPr>
      <w:r w:rsidRPr="007863E1">
        <w:rPr>
          <w:rFonts w:eastAsia="Times New Roman" w:cstheme="minorHAnsi"/>
          <w:sz w:val="24"/>
          <w:szCs w:val="24"/>
          <w:lang w:eastAsia="en-GB"/>
        </w:rPr>
        <w:t>There are no claims made against the estate</w:t>
      </w:r>
    </w:p>
    <w:p w14:paraId="4795097C" w14:textId="13E0B60B" w:rsidR="003922C0" w:rsidRPr="007863E1" w:rsidRDefault="003922C0" w:rsidP="003922C0">
      <w:pPr>
        <w:numPr>
          <w:ilvl w:val="0"/>
          <w:numId w:val="22"/>
        </w:numPr>
        <w:shd w:val="clear" w:color="auto" w:fill="FFFFFF"/>
        <w:ind w:left="300"/>
        <w:textAlignment w:val="baseline"/>
        <w:rPr>
          <w:rFonts w:eastAsia="Times New Roman" w:cstheme="minorHAnsi"/>
          <w:sz w:val="24"/>
          <w:szCs w:val="24"/>
          <w:lang w:eastAsia="en-GB"/>
        </w:rPr>
      </w:pPr>
      <w:r w:rsidRPr="007863E1">
        <w:rPr>
          <w:rFonts w:eastAsia="Times New Roman" w:cstheme="minorHAnsi"/>
          <w:sz w:val="24"/>
          <w:szCs w:val="24"/>
          <w:lang w:eastAsia="en-GB"/>
        </w:rPr>
        <w:t>There is no Inheritance Tax payable and the executors do not need to submit a full account to HMRC.</w:t>
      </w:r>
    </w:p>
    <w:p w14:paraId="750F5A53" w14:textId="77777777" w:rsidR="00E1582D" w:rsidRDefault="00E1582D" w:rsidP="007863E1">
      <w:pPr>
        <w:shd w:val="clear" w:color="auto" w:fill="FFFFFF"/>
        <w:spacing w:after="360"/>
        <w:jc w:val="both"/>
        <w:rPr>
          <w:rFonts w:ascii="inherit" w:eastAsia="Times New Roman" w:hAnsi="inherit" w:cs="Helvetica"/>
          <w:color w:val="777777"/>
          <w:sz w:val="20"/>
          <w:szCs w:val="20"/>
          <w:lang w:eastAsia="en-GB"/>
        </w:rPr>
      </w:pPr>
    </w:p>
    <w:p w14:paraId="44EEA078" w14:textId="4E485F9E" w:rsidR="0088798E" w:rsidRPr="0088798E" w:rsidRDefault="007863E1" w:rsidP="0088798E">
      <w:pPr>
        <w:shd w:val="clear" w:color="auto" w:fill="FFFFFF"/>
        <w:spacing w:after="360"/>
        <w:jc w:val="both"/>
        <w:rPr>
          <w:rFonts w:eastAsia="Times New Roman" w:cstheme="minorHAnsi"/>
          <w:b/>
          <w:sz w:val="32"/>
          <w:szCs w:val="32"/>
          <w:lang w:eastAsia="en-GB"/>
        </w:rPr>
      </w:pPr>
      <w:r>
        <w:rPr>
          <w:rFonts w:eastAsia="Times New Roman" w:cstheme="minorHAnsi"/>
          <w:b/>
          <w:sz w:val="32"/>
          <w:szCs w:val="32"/>
          <w:lang w:eastAsia="en-GB"/>
        </w:rPr>
        <w:t>Grant Only (simple estate)</w:t>
      </w:r>
      <w:r w:rsidRPr="007863E1">
        <w:rPr>
          <w:rFonts w:eastAsia="Times New Roman" w:cstheme="minorHAnsi"/>
          <w:b/>
          <w:sz w:val="32"/>
          <w:szCs w:val="32"/>
          <w:lang w:eastAsia="en-GB"/>
        </w:rPr>
        <w:tab/>
        <w:t xml:space="preserve"> £</w:t>
      </w:r>
      <w:r>
        <w:rPr>
          <w:rFonts w:eastAsia="Times New Roman" w:cstheme="minorHAnsi"/>
          <w:b/>
          <w:sz w:val="32"/>
          <w:szCs w:val="32"/>
          <w:lang w:eastAsia="en-GB"/>
        </w:rPr>
        <w:t>75</w:t>
      </w:r>
      <w:r w:rsidRPr="007863E1">
        <w:rPr>
          <w:rFonts w:eastAsia="Times New Roman" w:cstheme="minorHAnsi"/>
          <w:b/>
          <w:sz w:val="32"/>
          <w:szCs w:val="32"/>
          <w:lang w:eastAsia="en-GB"/>
        </w:rPr>
        <w:t>0 plus VAT</w:t>
      </w:r>
      <w:r w:rsidR="00934AE8">
        <w:rPr>
          <w:rFonts w:eastAsia="Times New Roman" w:cstheme="minorHAnsi"/>
          <w:b/>
          <w:sz w:val="32"/>
          <w:szCs w:val="32"/>
          <w:lang w:eastAsia="en-GB"/>
        </w:rPr>
        <w:t xml:space="preserve"> at the applicable rate (currently 20%) making a total of £900</w:t>
      </w:r>
      <w:r w:rsidRPr="007863E1">
        <w:rPr>
          <w:rFonts w:eastAsia="Times New Roman" w:cstheme="minorHAnsi"/>
          <w:b/>
          <w:sz w:val="32"/>
          <w:szCs w:val="32"/>
          <w:lang w:eastAsia="en-GB"/>
        </w:rPr>
        <w:t xml:space="preserve">  </w:t>
      </w:r>
      <w:r w:rsidR="00154263">
        <w:rPr>
          <w:rFonts w:eastAsia="Times New Roman" w:cstheme="minorHAnsi"/>
          <w:b/>
          <w:sz w:val="32"/>
          <w:szCs w:val="32"/>
          <w:lang w:eastAsia="en-GB"/>
        </w:rPr>
        <w:t xml:space="preserve">  </w:t>
      </w:r>
      <w:r w:rsidR="00154263" w:rsidRPr="00E1582D">
        <w:rPr>
          <w:rFonts w:eastAsia="Times New Roman" w:cstheme="minorHAnsi"/>
          <w:b/>
          <w:sz w:val="18"/>
          <w:szCs w:val="18"/>
          <w:lang w:eastAsia="en-GB"/>
        </w:rPr>
        <w:t>plus payments to othe</w:t>
      </w:r>
      <w:r w:rsidR="00E1582D" w:rsidRPr="00E1582D">
        <w:rPr>
          <w:rFonts w:eastAsia="Times New Roman" w:cstheme="minorHAnsi"/>
          <w:b/>
          <w:sz w:val="18"/>
          <w:szCs w:val="18"/>
          <w:lang w:eastAsia="en-GB"/>
        </w:rPr>
        <w:t>rs</w:t>
      </w:r>
      <w:r w:rsidR="00E1582D">
        <w:rPr>
          <w:rFonts w:eastAsia="Times New Roman" w:cstheme="minorHAnsi"/>
          <w:b/>
          <w:sz w:val="18"/>
          <w:szCs w:val="18"/>
          <w:lang w:eastAsia="en-GB"/>
        </w:rPr>
        <w:t xml:space="preserve"> </w:t>
      </w:r>
      <w:r w:rsidR="00154263" w:rsidRPr="00E1582D">
        <w:rPr>
          <w:rFonts w:eastAsia="Times New Roman" w:cstheme="minorHAnsi"/>
          <w:b/>
          <w:sz w:val="18"/>
          <w:szCs w:val="18"/>
          <w:lang w:eastAsia="en-GB"/>
        </w:rPr>
        <w:t>as detailed below</w:t>
      </w:r>
      <w:r w:rsidRPr="00E1582D">
        <w:rPr>
          <w:rFonts w:eastAsia="Times New Roman" w:cstheme="minorHAnsi"/>
          <w:b/>
          <w:sz w:val="18"/>
          <w:szCs w:val="18"/>
          <w:lang w:eastAsia="en-GB"/>
        </w:rPr>
        <w:t xml:space="preserve">   </w:t>
      </w:r>
      <w:r w:rsidRPr="00E1582D">
        <w:rPr>
          <w:rFonts w:eastAsia="Times New Roman" w:cstheme="minorHAnsi"/>
          <w:b/>
          <w:sz w:val="18"/>
          <w:szCs w:val="18"/>
          <w:lang w:eastAsia="en-GB"/>
        </w:rPr>
        <w:tab/>
      </w:r>
    </w:p>
    <w:p w14:paraId="29F3B1F0" w14:textId="77777777" w:rsidR="0088798E" w:rsidRDefault="0088798E" w:rsidP="0088798E">
      <w:pPr>
        <w:shd w:val="clear" w:color="auto" w:fill="FFFFFF"/>
        <w:spacing w:after="300"/>
        <w:jc w:val="both"/>
        <w:textAlignment w:val="baseline"/>
        <w:rPr>
          <w:rFonts w:eastAsia="Times New Roman" w:cstheme="minorHAnsi"/>
          <w:sz w:val="24"/>
          <w:szCs w:val="24"/>
          <w:lang w:eastAsia="en-GB"/>
        </w:rPr>
      </w:pPr>
    </w:p>
    <w:p w14:paraId="032FB773" w14:textId="589D69E1" w:rsidR="0088798E" w:rsidRPr="0088798E" w:rsidRDefault="0088798E" w:rsidP="0088798E">
      <w:pPr>
        <w:shd w:val="clear" w:color="auto" w:fill="FFFFFF"/>
        <w:spacing w:after="300"/>
        <w:jc w:val="both"/>
        <w:textAlignment w:val="baseline"/>
        <w:rPr>
          <w:rFonts w:eastAsia="Times New Roman" w:cstheme="minorHAnsi"/>
          <w:sz w:val="24"/>
          <w:szCs w:val="24"/>
          <w:lang w:eastAsia="en-GB"/>
        </w:rPr>
      </w:pPr>
      <w:r w:rsidRPr="0088798E">
        <w:rPr>
          <w:rFonts w:eastAsia="Times New Roman" w:cstheme="minorHAnsi"/>
          <w:sz w:val="24"/>
          <w:szCs w:val="24"/>
          <w:lang w:eastAsia="en-GB"/>
        </w:rPr>
        <w:t>Legal Costs will vary from the above if the estate is liable for Inheritance Tax and/or a transferable nil rate band application is required and/or the residence nil rate band has to be applied for. We are happy to agree a fixed fee in these circumstances when we have discussed the details with you and have an idea about the likely amount of work involved.  Please bear in mind that costs involved much depend on the individual circumstances of the matter.</w:t>
      </w:r>
    </w:p>
    <w:p w14:paraId="2CAD5005" w14:textId="77777777" w:rsidR="0088798E" w:rsidRDefault="0088798E" w:rsidP="0088798E">
      <w:pPr>
        <w:shd w:val="clear" w:color="auto" w:fill="FFFFFF"/>
        <w:textAlignment w:val="baseline"/>
        <w:rPr>
          <w:rFonts w:ascii="Comic Sans MS" w:eastAsia="Times New Roman" w:hAnsi="Comic Sans MS" w:cstheme="minorHAnsi"/>
          <w:b/>
          <w:sz w:val="24"/>
          <w:szCs w:val="24"/>
          <w:lang w:eastAsia="en-GB"/>
        </w:rPr>
      </w:pPr>
    </w:p>
    <w:p w14:paraId="0BD2756A" w14:textId="77777777" w:rsidR="0088798E" w:rsidRDefault="0088798E" w:rsidP="00154263">
      <w:pPr>
        <w:shd w:val="clear" w:color="auto" w:fill="FFFFFF"/>
        <w:spacing w:after="300"/>
        <w:textAlignment w:val="baseline"/>
        <w:rPr>
          <w:rFonts w:ascii="Comic Sans MS" w:eastAsia="Times New Roman" w:hAnsi="Comic Sans MS" w:cstheme="minorHAnsi"/>
          <w:b/>
          <w:sz w:val="24"/>
          <w:szCs w:val="24"/>
          <w:lang w:eastAsia="en-GB"/>
        </w:rPr>
      </w:pPr>
    </w:p>
    <w:p w14:paraId="12DD1075" w14:textId="2AB56438" w:rsidR="00E1582D" w:rsidRPr="0088798E" w:rsidRDefault="0088798E" w:rsidP="00154263">
      <w:pPr>
        <w:shd w:val="clear" w:color="auto" w:fill="FFFFFF"/>
        <w:spacing w:after="300"/>
        <w:textAlignment w:val="baseline"/>
        <w:rPr>
          <w:rFonts w:ascii="Comic Sans MS" w:eastAsia="Times New Roman" w:hAnsi="Comic Sans MS" w:cstheme="minorHAnsi"/>
          <w:b/>
          <w:sz w:val="24"/>
          <w:szCs w:val="24"/>
          <w:lang w:eastAsia="en-GB"/>
        </w:rPr>
      </w:pPr>
      <w:r w:rsidRPr="0088798E">
        <w:rPr>
          <w:rFonts w:ascii="Comic Sans MS" w:eastAsia="Times New Roman" w:hAnsi="Comic Sans MS" w:cstheme="minorHAnsi"/>
          <w:b/>
          <w:sz w:val="24"/>
          <w:szCs w:val="24"/>
          <w:lang w:eastAsia="en-GB"/>
        </w:rPr>
        <w:lastRenderedPageBreak/>
        <w:t>Payments to others</w:t>
      </w:r>
    </w:p>
    <w:p w14:paraId="3824F5B2" w14:textId="49C41518" w:rsidR="00154263" w:rsidRPr="00154263" w:rsidRDefault="00154263" w:rsidP="00154263">
      <w:pPr>
        <w:numPr>
          <w:ilvl w:val="0"/>
          <w:numId w:val="23"/>
        </w:numPr>
        <w:shd w:val="clear" w:color="auto" w:fill="FFFFFF"/>
        <w:ind w:left="300"/>
        <w:textAlignment w:val="baseline"/>
        <w:rPr>
          <w:rFonts w:eastAsia="Times New Roman" w:cstheme="minorHAnsi"/>
          <w:sz w:val="24"/>
          <w:szCs w:val="24"/>
          <w:lang w:eastAsia="en-GB"/>
        </w:rPr>
      </w:pPr>
      <w:r w:rsidRPr="00154263">
        <w:rPr>
          <w:rFonts w:eastAsia="Times New Roman" w:cstheme="minorHAnsi"/>
          <w:sz w:val="24"/>
          <w:szCs w:val="24"/>
          <w:lang w:eastAsia="en-GB"/>
        </w:rPr>
        <w:t>HMCTS Court Fees – £</w:t>
      </w:r>
      <w:r w:rsidR="003E6E51">
        <w:rPr>
          <w:rFonts w:eastAsia="Times New Roman" w:cstheme="minorHAnsi"/>
          <w:sz w:val="24"/>
          <w:szCs w:val="24"/>
          <w:lang w:eastAsia="en-GB"/>
        </w:rPr>
        <w:t>288</w:t>
      </w:r>
      <w:r w:rsidRPr="00154263">
        <w:rPr>
          <w:rFonts w:eastAsia="Times New Roman" w:cstheme="minorHAnsi"/>
          <w:sz w:val="24"/>
          <w:szCs w:val="24"/>
          <w:lang w:eastAsia="en-GB"/>
        </w:rPr>
        <w:t>.00 for obtaining the Grant</w:t>
      </w:r>
      <w:r w:rsidR="00934AE8">
        <w:rPr>
          <w:rFonts w:eastAsia="Times New Roman" w:cstheme="minorHAnsi"/>
          <w:sz w:val="24"/>
          <w:szCs w:val="24"/>
          <w:lang w:eastAsia="en-GB"/>
        </w:rPr>
        <w:t xml:space="preserve"> (no VAT payable)</w:t>
      </w:r>
      <w:r w:rsidR="003E6E51">
        <w:rPr>
          <w:rFonts w:eastAsia="Times New Roman" w:cstheme="minorHAnsi"/>
          <w:sz w:val="24"/>
          <w:szCs w:val="24"/>
          <w:lang w:eastAsia="en-GB"/>
        </w:rPr>
        <w:t xml:space="preserve"> plus 10 copies for your use</w:t>
      </w:r>
    </w:p>
    <w:p w14:paraId="7CF281A8" w14:textId="3E3F065F" w:rsidR="00154263" w:rsidRPr="00154263" w:rsidRDefault="00154263" w:rsidP="00154263">
      <w:pPr>
        <w:numPr>
          <w:ilvl w:val="0"/>
          <w:numId w:val="23"/>
        </w:numPr>
        <w:shd w:val="clear" w:color="auto" w:fill="FFFFFF"/>
        <w:ind w:left="300"/>
        <w:textAlignment w:val="baseline"/>
        <w:rPr>
          <w:rFonts w:eastAsia="Times New Roman" w:cstheme="minorHAnsi"/>
          <w:sz w:val="24"/>
          <w:szCs w:val="24"/>
          <w:lang w:eastAsia="en-GB"/>
        </w:rPr>
      </w:pPr>
      <w:r w:rsidRPr="00154263">
        <w:rPr>
          <w:rFonts w:eastAsia="Times New Roman" w:cstheme="minorHAnsi"/>
          <w:sz w:val="24"/>
          <w:szCs w:val="24"/>
          <w:lang w:eastAsia="en-GB"/>
        </w:rPr>
        <w:t>Statutory Advertisements which can protect against claims from unknown creditors – The London Gazette Notice costs around £</w:t>
      </w:r>
      <w:r w:rsidR="004D4783">
        <w:rPr>
          <w:rFonts w:eastAsia="Times New Roman" w:cstheme="minorHAnsi"/>
          <w:sz w:val="24"/>
          <w:szCs w:val="24"/>
          <w:lang w:eastAsia="en-GB"/>
        </w:rPr>
        <w:t>100</w:t>
      </w:r>
      <w:r w:rsidR="00934AE8">
        <w:rPr>
          <w:rFonts w:eastAsia="Times New Roman" w:cstheme="minorHAnsi"/>
          <w:sz w:val="24"/>
          <w:szCs w:val="24"/>
          <w:lang w:eastAsia="en-GB"/>
        </w:rPr>
        <w:t xml:space="preserve"> (no VAT payable)</w:t>
      </w:r>
      <w:r w:rsidRPr="00154263">
        <w:rPr>
          <w:rFonts w:eastAsia="Times New Roman" w:cstheme="minorHAnsi"/>
          <w:sz w:val="24"/>
          <w:szCs w:val="24"/>
          <w:lang w:eastAsia="en-GB"/>
        </w:rPr>
        <w:t xml:space="preserve"> </w:t>
      </w:r>
    </w:p>
    <w:p w14:paraId="0315EAB1" w14:textId="2254457F" w:rsidR="00154263" w:rsidRPr="00154263" w:rsidRDefault="00154263" w:rsidP="00154263">
      <w:pPr>
        <w:numPr>
          <w:ilvl w:val="0"/>
          <w:numId w:val="23"/>
        </w:numPr>
        <w:shd w:val="clear" w:color="auto" w:fill="FFFFFF"/>
        <w:ind w:left="300"/>
        <w:textAlignment w:val="baseline"/>
        <w:rPr>
          <w:rFonts w:eastAsia="Times New Roman" w:cstheme="minorHAnsi"/>
          <w:sz w:val="24"/>
          <w:szCs w:val="24"/>
          <w:lang w:eastAsia="en-GB"/>
        </w:rPr>
      </w:pPr>
      <w:r w:rsidRPr="00154263">
        <w:rPr>
          <w:rFonts w:eastAsia="Times New Roman" w:cstheme="minorHAnsi"/>
          <w:sz w:val="24"/>
          <w:szCs w:val="24"/>
          <w:lang w:eastAsia="en-GB"/>
        </w:rPr>
        <w:t>HM Land Registry search Fees – £3.00 per entry</w:t>
      </w:r>
      <w:r w:rsidR="00934AE8">
        <w:rPr>
          <w:rFonts w:eastAsia="Times New Roman" w:cstheme="minorHAnsi"/>
          <w:sz w:val="24"/>
          <w:szCs w:val="24"/>
          <w:lang w:eastAsia="en-GB"/>
        </w:rPr>
        <w:t xml:space="preserve"> (plus VAT of £0.60p)</w:t>
      </w:r>
    </w:p>
    <w:p w14:paraId="2231B9BF" w14:textId="77777777" w:rsidR="0088798E" w:rsidRDefault="0088798E" w:rsidP="00537CDD">
      <w:pPr>
        <w:shd w:val="clear" w:color="auto" w:fill="FFFFFF"/>
        <w:spacing w:after="300"/>
        <w:jc w:val="both"/>
        <w:textAlignment w:val="baseline"/>
        <w:rPr>
          <w:rFonts w:ascii="Comic Sans MS" w:eastAsia="Times New Roman" w:hAnsi="Comic Sans MS" w:cstheme="minorHAnsi"/>
          <w:b/>
          <w:sz w:val="24"/>
          <w:szCs w:val="24"/>
          <w:lang w:eastAsia="en-GB"/>
        </w:rPr>
      </w:pPr>
    </w:p>
    <w:p w14:paraId="52B8B1F9" w14:textId="3FAB1AD8" w:rsidR="0088798E" w:rsidRPr="0088798E" w:rsidRDefault="0088798E" w:rsidP="00537CDD">
      <w:pPr>
        <w:shd w:val="clear" w:color="auto" w:fill="FFFFFF"/>
        <w:spacing w:after="300"/>
        <w:jc w:val="both"/>
        <w:textAlignment w:val="baseline"/>
        <w:rPr>
          <w:rFonts w:ascii="Comic Sans MS" w:eastAsia="Times New Roman" w:hAnsi="Comic Sans MS" w:cstheme="minorHAnsi"/>
          <w:b/>
          <w:sz w:val="24"/>
          <w:szCs w:val="24"/>
          <w:lang w:eastAsia="en-GB"/>
        </w:rPr>
      </w:pPr>
      <w:r w:rsidRPr="0088798E">
        <w:rPr>
          <w:rFonts w:ascii="Comic Sans MS" w:eastAsia="Times New Roman" w:hAnsi="Comic Sans MS" w:cstheme="minorHAnsi"/>
          <w:b/>
          <w:sz w:val="24"/>
          <w:szCs w:val="24"/>
          <w:lang w:eastAsia="en-GB"/>
        </w:rPr>
        <w:t>Timescales</w:t>
      </w:r>
    </w:p>
    <w:p w14:paraId="1777CF67" w14:textId="268830C3" w:rsidR="0088798E" w:rsidRDefault="00537CDD" w:rsidP="00537CDD">
      <w:pPr>
        <w:shd w:val="clear" w:color="auto" w:fill="FFFFFF"/>
        <w:spacing w:after="300"/>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On average, from the time you instruct us and provide full information about the estate so that we can prepare the paperwork to obtaining the Grant is about 6-8 weeks.  </w:t>
      </w:r>
      <w:r w:rsidR="0088798E">
        <w:rPr>
          <w:rFonts w:eastAsia="Times New Roman" w:cstheme="minorHAnsi"/>
          <w:sz w:val="24"/>
          <w:szCs w:val="24"/>
          <w:lang w:eastAsia="en-GB"/>
        </w:rPr>
        <w:t>However,</w:t>
      </w:r>
      <w:r>
        <w:rPr>
          <w:rFonts w:eastAsia="Times New Roman" w:cstheme="minorHAnsi"/>
          <w:sz w:val="24"/>
          <w:szCs w:val="24"/>
          <w:lang w:eastAsia="en-GB"/>
        </w:rPr>
        <w:t xml:space="preserve"> this depends on how quickly the Probate Registry deal with your application or whether any unforeseen complications arise during the process.  </w:t>
      </w:r>
    </w:p>
    <w:p w14:paraId="51C380A8" w14:textId="77777777" w:rsidR="0088798E" w:rsidRDefault="0088798E" w:rsidP="0088798E">
      <w:pPr>
        <w:shd w:val="clear" w:color="auto" w:fill="FFFFFF"/>
        <w:jc w:val="both"/>
        <w:textAlignment w:val="baseline"/>
        <w:rPr>
          <w:rFonts w:eastAsia="Times New Roman" w:cstheme="minorHAnsi"/>
          <w:sz w:val="24"/>
          <w:szCs w:val="24"/>
          <w:lang w:eastAsia="en-GB"/>
        </w:rPr>
      </w:pPr>
    </w:p>
    <w:p w14:paraId="688EF03D" w14:textId="118CD51B" w:rsidR="003922C0" w:rsidRPr="0088798E" w:rsidRDefault="003922C0" w:rsidP="00537CDD">
      <w:pPr>
        <w:shd w:val="clear" w:color="auto" w:fill="FFFFFF"/>
        <w:jc w:val="both"/>
        <w:rPr>
          <w:rFonts w:ascii="Comic Sans MS" w:eastAsia="Times New Roman" w:hAnsi="Comic Sans MS" w:cstheme="minorHAnsi"/>
          <w:b/>
          <w:sz w:val="32"/>
          <w:szCs w:val="32"/>
          <w:lang w:eastAsia="en-GB"/>
        </w:rPr>
      </w:pPr>
      <w:r w:rsidRPr="0088798E">
        <w:rPr>
          <w:rFonts w:ascii="Comic Sans MS" w:eastAsia="Times New Roman" w:hAnsi="Comic Sans MS" w:cstheme="minorHAnsi"/>
          <w:b/>
          <w:sz w:val="24"/>
          <w:szCs w:val="24"/>
          <w:lang w:eastAsia="en-GB"/>
        </w:rPr>
        <w:t>As part of our fixed fee we will:</w:t>
      </w:r>
    </w:p>
    <w:p w14:paraId="4EA338A3" w14:textId="77777777" w:rsidR="003922C0" w:rsidRPr="00E13A81" w:rsidRDefault="003922C0" w:rsidP="007863E1">
      <w:pPr>
        <w:numPr>
          <w:ilvl w:val="0"/>
          <w:numId w:val="20"/>
        </w:numPr>
        <w:shd w:val="clear" w:color="auto" w:fill="FFFFFF"/>
        <w:spacing w:before="100" w:beforeAutospacing="1"/>
        <w:rPr>
          <w:rFonts w:eastAsia="Times New Roman" w:cstheme="minorHAnsi"/>
          <w:sz w:val="24"/>
          <w:szCs w:val="24"/>
          <w:lang w:eastAsia="en-GB"/>
        </w:rPr>
      </w:pPr>
      <w:r w:rsidRPr="00E13A81">
        <w:rPr>
          <w:rFonts w:eastAsia="Times New Roman" w:cstheme="minorHAnsi"/>
          <w:sz w:val="24"/>
          <w:szCs w:val="24"/>
          <w:lang w:eastAsia="en-GB"/>
        </w:rPr>
        <w:t>Provide you with a dedicated and experienced probate solicitor to work on your matter</w:t>
      </w:r>
    </w:p>
    <w:p w14:paraId="6CEEA7B8" w14:textId="0D13E0E0" w:rsidR="003922C0" w:rsidRDefault="00537CDD" w:rsidP="00154263">
      <w:pPr>
        <w:numPr>
          <w:ilvl w:val="0"/>
          <w:numId w:val="20"/>
        </w:numPr>
        <w:shd w:val="clear" w:color="auto" w:fill="FFFFFF"/>
        <w:spacing w:before="100" w:beforeAutospacing="1"/>
        <w:rPr>
          <w:rFonts w:eastAsia="Times New Roman" w:cstheme="minorHAnsi"/>
          <w:sz w:val="24"/>
          <w:szCs w:val="24"/>
          <w:lang w:eastAsia="en-GB"/>
        </w:rPr>
      </w:pPr>
      <w:r>
        <w:rPr>
          <w:rFonts w:eastAsia="Times New Roman" w:cstheme="minorHAnsi"/>
          <w:sz w:val="24"/>
          <w:szCs w:val="24"/>
          <w:lang w:eastAsia="en-GB"/>
        </w:rPr>
        <w:t>Prepare a</w:t>
      </w:r>
      <w:r w:rsidR="003922C0" w:rsidRPr="00E13A81">
        <w:rPr>
          <w:rFonts w:eastAsia="Times New Roman" w:cstheme="minorHAnsi"/>
          <w:sz w:val="24"/>
          <w:szCs w:val="24"/>
          <w:lang w:eastAsia="en-GB"/>
        </w:rPr>
        <w:t xml:space="preserve"> legal </w:t>
      </w:r>
      <w:r>
        <w:rPr>
          <w:rFonts w:eastAsia="Times New Roman" w:cstheme="minorHAnsi"/>
          <w:sz w:val="24"/>
          <w:szCs w:val="24"/>
          <w:lang w:eastAsia="en-GB"/>
        </w:rPr>
        <w:t>O</w:t>
      </w:r>
      <w:r w:rsidR="003922C0" w:rsidRPr="00E13A81">
        <w:rPr>
          <w:rFonts w:eastAsia="Times New Roman" w:cstheme="minorHAnsi"/>
          <w:sz w:val="24"/>
          <w:szCs w:val="24"/>
          <w:lang w:eastAsia="en-GB"/>
        </w:rPr>
        <w:t>ath for you to swear</w:t>
      </w:r>
      <w:r w:rsidR="00A81076">
        <w:rPr>
          <w:rFonts w:eastAsia="Times New Roman" w:cstheme="minorHAnsi"/>
          <w:sz w:val="24"/>
          <w:szCs w:val="24"/>
          <w:lang w:eastAsia="en-GB"/>
        </w:rPr>
        <w:t xml:space="preserve"> and any necessary tax forms</w:t>
      </w:r>
    </w:p>
    <w:p w14:paraId="65D937F0" w14:textId="2C16D971" w:rsidR="00537CDD" w:rsidRPr="00E13A81" w:rsidRDefault="00537CDD" w:rsidP="00154263">
      <w:pPr>
        <w:numPr>
          <w:ilvl w:val="0"/>
          <w:numId w:val="20"/>
        </w:numPr>
        <w:shd w:val="clear" w:color="auto" w:fill="FFFFFF"/>
        <w:spacing w:before="100" w:beforeAutospacing="1"/>
        <w:rPr>
          <w:rFonts w:eastAsia="Times New Roman" w:cstheme="minorHAnsi"/>
          <w:sz w:val="24"/>
          <w:szCs w:val="24"/>
          <w:lang w:eastAsia="en-GB"/>
        </w:rPr>
      </w:pPr>
      <w:r>
        <w:rPr>
          <w:rFonts w:eastAsia="Times New Roman" w:cstheme="minorHAnsi"/>
          <w:sz w:val="24"/>
          <w:szCs w:val="24"/>
          <w:lang w:eastAsia="en-GB"/>
        </w:rPr>
        <w:t>Arrange for a Commissioner to swear you to the papers at our offices</w:t>
      </w:r>
    </w:p>
    <w:p w14:paraId="1AA51C2E" w14:textId="63039CC0" w:rsidR="003922C0" w:rsidRPr="00E13A81" w:rsidRDefault="003922C0" w:rsidP="00154263">
      <w:pPr>
        <w:numPr>
          <w:ilvl w:val="0"/>
          <w:numId w:val="20"/>
        </w:numPr>
        <w:shd w:val="clear" w:color="auto" w:fill="FFFFFF"/>
        <w:spacing w:before="100" w:beforeAutospacing="1"/>
        <w:rPr>
          <w:rFonts w:eastAsia="Times New Roman" w:cstheme="minorHAnsi"/>
          <w:sz w:val="24"/>
          <w:szCs w:val="24"/>
          <w:lang w:eastAsia="en-GB"/>
        </w:rPr>
      </w:pPr>
      <w:r w:rsidRPr="00E13A81">
        <w:rPr>
          <w:rFonts w:eastAsia="Times New Roman" w:cstheme="minorHAnsi"/>
          <w:sz w:val="24"/>
          <w:szCs w:val="24"/>
          <w:lang w:eastAsia="en-GB"/>
        </w:rPr>
        <w:t>Make the application to the Probate Court on your behalf</w:t>
      </w:r>
    </w:p>
    <w:p w14:paraId="4B36DE90" w14:textId="0E71D183" w:rsidR="003922C0" w:rsidRPr="00E13A81" w:rsidRDefault="003922C0" w:rsidP="00154263">
      <w:pPr>
        <w:numPr>
          <w:ilvl w:val="0"/>
          <w:numId w:val="20"/>
        </w:numPr>
        <w:shd w:val="clear" w:color="auto" w:fill="FFFFFF"/>
        <w:spacing w:before="100" w:beforeAutospacing="1"/>
        <w:rPr>
          <w:rFonts w:eastAsia="Times New Roman" w:cstheme="minorHAnsi"/>
          <w:sz w:val="24"/>
          <w:szCs w:val="24"/>
          <w:lang w:eastAsia="en-GB"/>
        </w:rPr>
      </w:pPr>
      <w:r w:rsidRPr="00E13A81">
        <w:rPr>
          <w:rFonts w:eastAsia="Times New Roman" w:cstheme="minorHAnsi"/>
          <w:sz w:val="24"/>
          <w:szCs w:val="24"/>
          <w:lang w:eastAsia="en-GB"/>
        </w:rPr>
        <w:t>Obtain the Probate and send copies to you</w:t>
      </w:r>
      <w:r w:rsidR="004D4783">
        <w:rPr>
          <w:rFonts w:eastAsia="Times New Roman" w:cstheme="minorHAnsi"/>
          <w:sz w:val="24"/>
          <w:szCs w:val="24"/>
          <w:lang w:eastAsia="en-GB"/>
        </w:rPr>
        <w:t xml:space="preserve"> so that you can then deal with the administration of the estate without our further involvement</w:t>
      </w:r>
    </w:p>
    <w:p w14:paraId="4CE3D65F" w14:textId="45CD077C" w:rsidR="003922C0" w:rsidRDefault="003922C0" w:rsidP="003922C0">
      <w:pPr>
        <w:shd w:val="clear" w:color="auto" w:fill="FFFFFF"/>
        <w:spacing w:after="300"/>
        <w:textAlignment w:val="baseline"/>
        <w:rPr>
          <w:rFonts w:ascii="Helvetica" w:eastAsia="Times New Roman" w:hAnsi="Helvetica" w:cs="Helvetica"/>
          <w:color w:val="777777"/>
          <w:sz w:val="20"/>
          <w:szCs w:val="20"/>
          <w:lang w:eastAsia="en-GB"/>
        </w:rPr>
      </w:pPr>
    </w:p>
    <w:p w14:paraId="65A4F59D" w14:textId="77777777" w:rsidR="00E1582D" w:rsidRDefault="00E1582D" w:rsidP="003922C0">
      <w:pPr>
        <w:shd w:val="clear" w:color="auto" w:fill="FFFFFF"/>
        <w:spacing w:after="300"/>
        <w:textAlignment w:val="baseline"/>
        <w:rPr>
          <w:rFonts w:ascii="Helvetica" w:eastAsia="Times New Roman" w:hAnsi="Helvetica" w:cs="Helvetica"/>
          <w:color w:val="777777"/>
          <w:sz w:val="20"/>
          <w:szCs w:val="20"/>
          <w:lang w:eastAsia="en-GB"/>
        </w:rPr>
      </w:pPr>
    </w:p>
    <w:p w14:paraId="369AB7EE" w14:textId="2343CFF8" w:rsidR="003922C0" w:rsidRPr="004D4783" w:rsidRDefault="004D4783" w:rsidP="003922C0">
      <w:pPr>
        <w:shd w:val="clear" w:color="auto" w:fill="FFFFFF"/>
        <w:spacing w:after="300"/>
        <w:textAlignment w:val="baseline"/>
        <w:rPr>
          <w:rFonts w:ascii="Comic Sans MS" w:eastAsia="Times New Roman" w:hAnsi="Comic Sans MS" w:cstheme="minorHAnsi"/>
          <w:b/>
          <w:sz w:val="32"/>
          <w:szCs w:val="32"/>
          <w:lang w:eastAsia="en-GB"/>
        </w:rPr>
      </w:pPr>
      <w:r w:rsidRPr="004D4783">
        <w:rPr>
          <w:rFonts w:ascii="Comic Sans MS" w:eastAsia="Times New Roman" w:hAnsi="Comic Sans MS" w:cstheme="minorHAnsi"/>
          <w:b/>
          <w:sz w:val="32"/>
          <w:szCs w:val="32"/>
          <w:lang w:eastAsia="en-GB"/>
        </w:rPr>
        <w:t>Grant application and administration of the estate Service</w:t>
      </w:r>
    </w:p>
    <w:p w14:paraId="468C30BF" w14:textId="7F8D40A1" w:rsidR="00537CDD" w:rsidRDefault="00537CDD" w:rsidP="00537CDD">
      <w:p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 xml:space="preserve">Our full estate administration service will provide you with expertise throughout the entire Probate process </w:t>
      </w:r>
      <w:r>
        <w:rPr>
          <w:rFonts w:eastAsia="Times New Roman" w:cstheme="minorHAnsi"/>
          <w:sz w:val="24"/>
          <w:szCs w:val="24"/>
          <w:lang w:eastAsia="en-GB"/>
        </w:rPr>
        <w:t xml:space="preserve">which will </w:t>
      </w:r>
      <w:r w:rsidRPr="00537CDD">
        <w:rPr>
          <w:rFonts w:eastAsia="Times New Roman" w:cstheme="minorHAnsi"/>
          <w:sz w:val="24"/>
          <w:szCs w:val="24"/>
          <w:lang w:eastAsia="en-GB"/>
        </w:rPr>
        <w:t>include:</w:t>
      </w:r>
    </w:p>
    <w:p w14:paraId="68F56AE1" w14:textId="77777777" w:rsidR="00E1582D" w:rsidRPr="00537CDD" w:rsidRDefault="00E1582D" w:rsidP="00537CDD">
      <w:pPr>
        <w:shd w:val="clear" w:color="auto" w:fill="FFFFFF"/>
        <w:rPr>
          <w:rFonts w:eastAsia="Times New Roman" w:cstheme="minorHAnsi"/>
          <w:sz w:val="24"/>
          <w:szCs w:val="24"/>
          <w:lang w:eastAsia="en-GB"/>
        </w:rPr>
      </w:pPr>
    </w:p>
    <w:p w14:paraId="0B36D719"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Providing initial advice</w:t>
      </w:r>
    </w:p>
    <w:p w14:paraId="51E6870A"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Gathering the necessary evidence needed for the Probate application</w:t>
      </w:r>
    </w:p>
    <w:p w14:paraId="13D763E0"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Applying for the Grant of Representation</w:t>
      </w:r>
    </w:p>
    <w:p w14:paraId="491F48AA"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Collecting in the estate assets</w:t>
      </w:r>
    </w:p>
    <w:p w14:paraId="503375C0"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Paying tax, liabilities and legacies</w:t>
      </w:r>
    </w:p>
    <w:p w14:paraId="61393857"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Dealing with HMRC negotiations</w:t>
      </w:r>
    </w:p>
    <w:p w14:paraId="6B334987" w14:textId="77777777" w:rsidR="00537CDD" w:rsidRP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Preparation of full estate accounts and tax returns</w:t>
      </w:r>
    </w:p>
    <w:p w14:paraId="2998BDC6" w14:textId="625699F7" w:rsidR="00537CDD" w:rsidRDefault="00537CDD" w:rsidP="00537CDD">
      <w:pPr>
        <w:numPr>
          <w:ilvl w:val="0"/>
          <w:numId w:val="26"/>
        </w:num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Distributing the residue of the estate to the entitled beneficiaries.</w:t>
      </w:r>
    </w:p>
    <w:p w14:paraId="2F5D88C0" w14:textId="77777777" w:rsidR="00537CDD" w:rsidRPr="00537CDD" w:rsidRDefault="00537CDD" w:rsidP="00537CDD">
      <w:pPr>
        <w:shd w:val="clear" w:color="auto" w:fill="FFFFFF"/>
        <w:ind w:left="720"/>
        <w:rPr>
          <w:rFonts w:eastAsia="Times New Roman" w:cstheme="minorHAnsi"/>
          <w:sz w:val="24"/>
          <w:szCs w:val="24"/>
          <w:lang w:eastAsia="en-GB"/>
        </w:rPr>
      </w:pPr>
    </w:p>
    <w:p w14:paraId="4288C356" w14:textId="77777777" w:rsidR="00E1582D" w:rsidRDefault="00E1582D" w:rsidP="00537CDD">
      <w:pPr>
        <w:shd w:val="clear" w:color="auto" w:fill="FFFFFF"/>
        <w:rPr>
          <w:rFonts w:eastAsia="Times New Roman" w:cstheme="minorHAnsi"/>
          <w:sz w:val="24"/>
          <w:szCs w:val="24"/>
          <w:lang w:eastAsia="en-GB"/>
        </w:rPr>
      </w:pPr>
    </w:p>
    <w:p w14:paraId="63B526F9" w14:textId="046F7283" w:rsidR="00537CDD" w:rsidRDefault="00537CDD" w:rsidP="00537CDD">
      <w:pPr>
        <w:shd w:val="clear" w:color="auto" w:fill="FFFFFF"/>
        <w:rPr>
          <w:rFonts w:eastAsia="Times New Roman" w:cstheme="minorHAnsi"/>
          <w:sz w:val="24"/>
          <w:szCs w:val="24"/>
          <w:lang w:eastAsia="en-GB"/>
        </w:rPr>
      </w:pPr>
      <w:r w:rsidRPr="00537CDD">
        <w:rPr>
          <w:rFonts w:eastAsia="Times New Roman" w:cstheme="minorHAnsi"/>
          <w:sz w:val="24"/>
          <w:szCs w:val="24"/>
          <w:lang w:eastAsia="en-GB"/>
        </w:rPr>
        <w:t>Our fees for this will vary depending upon the terms of the Will (or if the deceased died intestate), the size and complexity of the estate and the type of assets involved.</w:t>
      </w:r>
    </w:p>
    <w:p w14:paraId="155A45DA" w14:textId="77777777" w:rsidR="00E1582D" w:rsidRPr="00537CDD" w:rsidRDefault="00E1582D" w:rsidP="00537CDD">
      <w:pPr>
        <w:shd w:val="clear" w:color="auto" w:fill="FFFFFF"/>
        <w:rPr>
          <w:rFonts w:eastAsia="Times New Roman" w:cstheme="minorHAnsi"/>
          <w:sz w:val="24"/>
          <w:szCs w:val="24"/>
          <w:lang w:eastAsia="en-GB"/>
        </w:rPr>
      </w:pPr>
    </w:p>
    <w:p w14:paraId="70FD294A" w14:textId="77777777" w:rsidR="0088798E" w:rsidRDefault="0088798E" w:rsidP="001459EF">
      <w:pPr>
        <w:shd w:val="clear" w:color="auto" w:fill="FFFFFF"/>
        <w:jc w:val="both"/>
        <w:rPr>
          <w:rFonts w:eastAsia="Times New Roman" w:cstheme="minorHAnsi"/>
          <w:sz w:val="24"/>
          <w:szCs w:val="24"/>
          <w:lang w:eastAsia="en-GB"/>
        </w:rPr>
      </w:pPr>
    </w:p>
    <w:p w14:paraId="3A0E37B5" w14:textId="77777777" w:rsidR="0088798E" w:rsidRDefault="0088798E" w:rsidP="001459EF">
      <w:pPr>
        <w:shd w:val="clear" w:color="auto" w:fill="FFFFFF"/>
        <w:jc w:val="both"/>
        <w:rPr>
          <w:rFonts w:eastAsia="Times New Roman" w:cstheme="minorHAnsi"/>
          <w:sz w:val="24"/>
          <w:szCs w:val="24"/>
          <w:lang w:eastAsia="en-GB"/>
        </w:rPr>
      </w:pPr>
    </w:p>
    <w:p w14:paraId="37A51AB0" w14:textId="53AD5EC5" w:rsidR="00537CDD" w:rsidRDefault="00537CDD" w:rsidP="001459EF">
      <w:pPr>
        <w:shd w:val="clear" w:color="auto" w:fill="FFFFFF"/>
        <w:jc w:val="both"/>
        <w:rPr>
          <w:rFonts w:eastAsia="Times New Roman" w:cstheme="minorHAnsi"/>
          <w:sz w:val="24"/>
          <w:szCs w:val="24"/>
          <w:lang w:eastAsia="en-GB"/>
        </w:rPr>
      </w:pPr>
      <w:r w:rsidRPr="00537CDD">
        <w:rPr>
          <w:rFonts w:eastAsia="Times New Roman" w:cstheme="minorHAnsi"/>
          <w:sz w:val="24"/>
          <w:szCs w:val="24"/>
          <w:lang w:eastAsia="en-GB"/>
        </w:rPr>
        <w:lastRenderedPageBreak/>
        <w:t>As a guide, the fees for full estate administration will typically start from £</w:t>
      </w:r>
      <w:r w:rsidR="001459EF">
        <w:rPr>
          <w:rFonts w:eastAsia="Times New Roman" w:cstheme="minorHAnsi"/>
          <w:sz w:val="24"/>
          <w:szCs w:val="24"/>
          <w:lang w:eastAsia="en-GB"/>
        </w:rPr>
        <w:t>2</w:t>
      </w:r>
      <w:r w:rsidRPr="00537CDD">
        <w:rPr>
          <w:rFonts w:eastAsia="Times New Roman" w:cstheme="minorHAnsi"/>
          <w:sz w:val="24"/>
          <w:szCs w:val="24"/>
          <w:lang w:eastAsia="en-GB"/>
        </w:rPr>
        <w:t>,000 – £5,000 plus VAT</w:t>
      </w:r>
      <w:r w:rsidR="00934AE8">
        <w:rPr>
          <w:rFonts w:eastAsia="Times New Roman" w:cstheme="minorHAnsi"/>
          <w:sz w:val="24"/>
          <w:szCs w:val="24"/>
          <w:lang w:eastAsia="en-GB"/>
        </w:rPr>
        <w:t xml:space="preserve"> of £1,000 </w:t>
      </w:r>
      <w:r w:rsidRPr="00537CDD">
        <w:rPr>
          <w:rFonts w:eastAsia="Times New Roman" w:cstheme="minorHAnsi"/>
          <w:sz w:val="24"/>
          <w:szCs w:val="24"/>
          <w:lang w:eastAsia="en-GB"/>
        </w:rPr>
        <w:t xml:space="preserve"> for a very straightforward estate whilst fees for complex estates can exceed £</w:t>
      </w:r>
      <w:r w:rsidR="0088798E">
        <w:rPr>
          <w:rFonts w:eastAsia="Times New Roman" w:cstheme="minorHAnsi"/>
          <w:sz w:val="24"/>
          <w:szCs w:val="24"/>
          <w:lang w:eastAsia="en-GB"/>
        </w:rPr>
        <w:t>12</w:t>
      </w:r>
      <w:r w:rsidRPr="00537CDD">
        <w:rPr>
          <w:rFonts w:eastAsia="Times New Roman" w:cstheme="minorHAnsi"/>
          <w:sz w:val="24"/>
          <w:szCs w:val="24"/>
          <w:lang w:eastAsia="en-GB"/>
        </w:rPr>
        <w:t>,000 plus VAT</w:t>
      </w:r>
      <w:r w:rsidR="00934AE8">
        <w:rPr>
          <w:rFonts w:eastAsia="Times New Roman" w:cstheme="minorHAnsi"/>
          <w:sz w:val="24"/>
          <w:szCs w:val="24"/>
          <w:lang w:eastAsia="en-GB"/>
        </w:rPr>
        <w:t xml:space="preserve"> of £2,400.</w:t>
      </w:r>
    </w:p>
    <w:p w14:paraId="3EA99646" w14:textId="77777777" w:rsidR="001459EF" w:rsidRPr="00537CDD" w:rsidRDefault="001459EF" w:rsidP="001459EF">
      <w:pPr>
        <w:shd w:val="clear" w:color="auto" w:fill="FFFFFF"/>
        <w:jc w:val="both"/>
        <w:rPr>
          <w:rFonts w:eastAsia="Times New Roman" w:cstheme="minorHAnsi"/>
          <w:sz w:val="24"/>
          <w:szCs w:val="24"/>
          <w:lang w:eastAsia="en-GB"/>
        </w:rPr>
      </w:pPr>
    </w:p>
    <w:p w14:paraId="789EB1FC" w14:textId="23E5B9F8" w:rsidR="00E1582D" w:rsidRDefault="00537CDD" w:rsidP="001459EF">
      <w:pPr>
        <w:shd w:val="clear" w:color="auto" w:fill="FFFFFF"/>
        <w:jc w:val="both"/>
        <w:rPr>
          <w:rFonts w:eastAsia="Times New Roman" w:cstheme="minorHAnsi"/>
          <w:sz w:val="24"/>
          <w:szCs w:val="24"/>
          <w:lang w:eastAsia="en-GB"/>
        </w:rPr>
      </w:pPr>
      <w:r w:rsidRPr="001459EF">
        <w:rPr>
          <w:rFonts w:eastAsia="Times New Roman" w:cstheme="minorHAnsi"/>
          <w:sz w:val="24"/>
          <w:szCs w:val="24"/>
          <w:lang w:eastAsia="en-GB"/>
        </w:rPr>
        <w:t xml:space="preserve">Before undertaking any work, we will meet with you to review the Will and discuss the estate. We will give you </w:t>
      </w:r>
      <w:r w:rsidR="001459EF">
        <w:rPr>
          <w:rFonts w:eastAsia="Times New Roman" w:cstheme="minorHAnsi"/>
          <w:sz w:val="24"/>
          <w:szCs w:val="24"/>
          <w:lang w:eastAsia="en-GB"/>
        </w:rPr>
        <w:t>our full</w:t>
      </w:r>
      <w:r w:rsidRPr="001459EF">
        <w:rPr>
          <w:rFonts w:eastAsia="Times New Roman" w:cstheme="minorHAnsi"/>
          <w:sz w:val="24"/>
          <w:szCs w:val="24"/>
          <w:lang w:eastAsia="en-GB"/>
        </w:rPr>
        <w:t xml:space="preserve"> fe</w:t>
      </w:r>
      <w:r w:rsidR="0088798E">
        <w:rPr>
          <w:rFonts w:eastAsia="Times New Roman" w:cstheme="minorHAnsi"/>
          <w:sz w:val="24"/>
          <w:szCs w:val="24"/>
          <w:lang w:eastAsia="en-GB"/>
        </w:rPr>
        <w:t>e</w:t>
      </w:r>
      <w:r w:rsidRPr="001459EF">
        <w:rPr>
          <w:rFonts w:eastAsia="Times New Roman" w:cstheme="minorHAnsi"/>
          <w:sz w:val="24"/>
          <w:szCs w:val="24"/>
          <w:lang w:eastAsia="en-GB"/>
        </w:rPr>
        <w:t xml:space="preserve"> </w:t>
      </w:r>
      <w:r w:rsidR="001459EF">
        <w:rPr>
          <w:rFonts w:eastAsia="Times New Roman" w:cstheme="minorHAnsi"/>
          <w:sz w:val="24"/>
          <w:szCs w:val="24"/>
          <w:lang w:eastAsia="en-GB"/>
        </w:rPr>
        <w:t xml:space="preserve">scale so that you have an idea of how much it will cost you.  </w:t>
      </w:r>
      <w:r w:rsidR="001459EF" w:rsidRPr="00E13A81">
        <w:rPr>
          <w:rFonts w:eastAsia="Times New Roman" w:cstheme="minorHAnsi"/>
          <w:sz w:val="24"/>
          <w:szCs w:val="24"/>
          <w:lang w:eastAsia="en-GB"/>
        </w:rPr>
        <w:t xml:space="preserve">The exact cost will depend on the individual circumstances of the matter. For example, if there is one beneficiary </w:t>
      </w:r>
    </w:p>
    <w:p w14:paraId="647A7C27" w14:textId="3E7E6901" w:rsidR="001459EF" w:rsidRDefault="001459EF" w:rsidP="001459EF">
      <w:pPr>
        <w:shd w:val="clear" w:color="auto" w:fill="FFFFFF"/>
        <w:jc w:val="both"/>
        <w:rPr>
          <w:rFonts w:eastAsia="Times New Roman" w:cstheme="minorHAnsi"/>
          <w:sz w:val="24"/>
          <w:szCs w:val="24"/>
          <w:lang w:eastAsia="en-GB"/>
        </w:rPr>
      </w:pPr>
      <w:r w:rsidRPr="00E13A81">
        <w:rPr>
          <w:rFonts w:eastAsia="Times New Roman" w:cstheme="minorHAnsi"/>
          <w:sz w:val="24"/>
          <w:szCs w:val="24"/>
          <w:lang w:eastAsia="en-GB"/>
        </w:rPr>
        <w:t>and no property, costs will be at the lower end of the range. If there are multiple beneficiaries, a property and multiple bank accounts</w:t>
      </w:r>
      <w:r w:rsidR="0088798E">
        <w:rPr>
          <w:rFonts w:eastAsia="Times New Roman" w:cstheme="minorHAnsi"/>
          <w:sz w:val="24"/>
          <w:szCs w:val="24"/>
          <w:lang w:eastAsia="en-GB"/>
        </w:rPr>
        <w:t xml:space="preserve"> and shareholdings</w:t>
      </w:r>
      <w:r w:rsidRPr="00E13A81">
        <w:rPr>
          <w:rFonts w:eastAsia="Times New Roman" w:cstheme="minorHAnsi"/>
          <w:sz w:val="24"/>
          <w:szCs w:val="24"/>
          <w:lang w:eastAsia="en-GB"/>
        </w:rPr>
        <w:t>, costs will be at the higher end.</w:t>
      </w:r>
      <w:r>
        <w:rPr>
          <w:rFonts w:eastAsia="Times New Roman" w:cstheme="minorHAnsi"/>
          <w:sz w:val="24"/>
          <w:szCs w:val="24"/>
          <w:lang w:eastAsia="en-GB"/>
        </w:rPr>
        <w:t xml:space="preserve">  If you instruct us to carry out the Conveyancing work for the sale of any property contained in the estate, this will be subject to a separate Conveyancing legal fee, VAT and usual payments to others.</w:t>
      </w:r>
    </w:p>
    <w:p w14:paraId="0C3C1DC4" w14:textId="6BB13361" w:rsidR="001459EF" w:rsidRDefault="001459EF" w:rsidP="001459EF">
      <w:pPr>
        <w:shd w:val="clear" w:color="auto" w:fill="FFFFFF"/>
        <w:jc w:val="both"/>
        <w:rPr>
          <w:rFonts w:eastAsia="Times New Roman" w:cstheme="minorHAnsi"/>
          <w:sz w:val="24"/>
          <w:szCs w:val="24"/>
          <w:lang w:eastAsia="en-GB"/>
        </w:rPr>
      </w:pPr>
    </w:p>
    <w:p w14:paraId="080D020F" w14:textId="77777777" w:rsidR="00E1582D" w:rsidRDefault="00E1582D" w:rsidP="001459EF">
      <w:pPr>
        <w:shd w:val="clear" w:color="auto" w:fill="FFFFFF"/>
        <w:jc w:val="both"/>
        <w:rPr>
          <w:rFonts w:eastAsia="Times New Roman" w:cstheme="minorHAnsi"/>
          <w:sz w:val="24"/>
          <w:szCs w:val="24"/>
          <w:lang w:eastAsia="en-GB"/>
        </w:rPr>
      </w:pPr>
    </w:p>
    <w:p w14:paraId="4FE68923" w14:textId="4B003A0D" w:rsidR="001459EF" w:rsidRPr="001459EF" w:rsidRDefault="001459EF" w:rsidP="001459EF">
      <w:pPr>
        <w:rPr>
          <w:rFonts w:cstheme="minorHAnsi"/>
          <w:sz w:val="24"/>
          <w:szCs w:val="24"/>
        </w:rPr>
      </w:pPr>
      <w:r w:rsidRPr="001459EF">
        <w:rPr>
          <w:rFonts w:cstheme="minorHAnsi"/>
          <w:sz w:val="24"/>
          <w:szCs w:val="24"/>
        </w:rPr>
        <w:t xml:space="preserve">On average in England and Wales it takes between 9 and 12 months to </w:t>
      </w:r>
      <w:r w:rsidR="0088798E">
        <w:rPr>
          <w:rFonts w:cstheme="minorHAnsi"/>
          <w:sz w:val="24"/>
          <w:szCs w:val="24"/>
        </w:rPr>
        <w:t xml:space="preserve">obtain a </w:t>
      </w:r>
      <w:r w:rsidRPr="001459EF">
        <w:rPr>
          <w:rFonts w:cstheme="minorHAnsi"/>
          <w:sz w:val="24"/>
          <w:szCs w:val="24"/>
        </w:rPr>
        <w:t>Grant of Probate and to complete the Estate administration process.</w:t>
      </w:r>
      <w:r w:rsidR="0088798E">
        <w:rPr>
          <w:rFonts w:cstheme="minorHAnsi"/>
          <w:sz w:val="24"/>
          <w:szCs w:val="24"/>
        </w:rPr>
        <w:t xml:space="preserve">  This</w:t>
      </w:r>
      <w:r w:rsidRPr="001459EF">
        <w:rPr>
          <w:rFonts w:cstheme="minorHAnsi"/>
          <w:sz w:val="24"/>
          <w:szCs w:val="24"/>
        </w:rPr>
        <w:t xml:space="preserve"> can take </w:t>
      </w:r>
      <w:r>
        <w:rPr>
          <w:rFonts w:cstheme="minorHAnsi"/>
          <w:sz w:val="24"/>
          <w:szCs w:val="24"/>
        </w:rPr>
        <w:t xml:space="preserve">much </w:t>
      </w:r>
      <w:r w:rsidRPr="001459EF">
        <w:rPr>
          <w:rFonts w:cstheme="minorHAnsi"/>
          <w:sz w:val="24"/>
          <w:szCs w:val="24"/>
        </w:rPr>
        <w:t>longer in complex Estates, and where unforeseen delays arise, such as if there is no Will</w:t>
      </w:r>
      <w:r w:rsidR="0088798E">
        <w:rPr>
          <w:rFonts w:cstheme="minorHAnsi"/>
          <w:sz w:val="24"/>
          <w:szCs w:val="24"/>
        </w:rPr>
        <w:t>,</w:t>
      </w:r>
      <w:r>
        <w:rPr>
          <w:rFonts w:cstheme="minorHAnsi"/>
          <w:sz w:val="24"/>
          <w:szCs w:val="24"/>
        </w:rPr>
        <w:t xml:space="preserve"> and </w:t>
      </w:r>
      <w:r w:rsidR="0088798E">
        <w:rPr>
          <w:rFonts w:cstheme="minorHAnsi"/>
          <w:sz w:val="24"/>
          <w:szCs w:val="24"/>
        </w:rPr>
        <w:t xml:space="preserve">complex estates </w:t>
      </w:r>
      <w:r>
        <w:rPr>
          <w:rFonts w:cstheme="minorHAnsi"/>
          <w:sz w:val="24"/>
          <w:szCs w:val="24"/>
        </w:rPr>
        <w:t>can take up to several years to complete.</w:t>
      </w:r>
    </w:p>
    <w:p w14:paraId="56A3404C" w14:textId="77777777" w:rsidR="001459EF" w:rsidRPr="00E13A81" w:rsidRDefault="001459EF" w:rsidP="001459EF">
      <w:pPr>
        <w:shd w:val="clear" w:color="auto" w:fill="FFFFFF"/>
        <w:jc w:val="both"/>
        <w:rPr>
          <w:rFonts w:eastAsia="Times New Roman" w:cstheme="minorHAnsi"/>
          <w:sz w:val="24"/>
          <w:szCs w:val="24"/>
          <w:lang w:eastAsia="en-GB"/>
        </w:rPr>
      </w:pPr>
    </w:p>
    <w:p w14:paraId="469F785C" w14:textId="4E7BEBD3" w:rsidR="00537CDD" w:rsidRDefault="00537CDD" w:rsidP="001459EF">
      <w:pPr>
        <w:shd w:val="clear" w:color="auto" w:fill="FFFFFF"/>
        <w:spacing w:after="360"/>
        <w:jc w:val="both"/>
        <w:rPr>
          <w:rFonts w:eastAsia="Times New Roman" w:cstheme="minorHAnsi"/>
          <w:sz w:val="24"/>
          <w:szCs w:val="24"/>
          <w:lang w:eastAsia="en-GB"/>
        </w:rPr>
      </w:pPr>
    </w:p>
    <w:p w14:paraId="0312EC07" w14:textId="07F56B04" w:rsidR="0088798E" w:rsidRDefault="0088798E" w:rsidP="001459EF">
      <w:pPr>
        <w:shd w:val="clear" w:color="auto" w:fill="FFFFFF"/>
        <w:spacing w:after="360"/>
        <w:jc w:val="both"/>
        <w:rPr>
          <w:rFonts w:eastAsia="Times New Roman" w:cstheme="minorHAnsi"/>
          <w:sz w:val="24"/>
          <w:szCs w:val="24"/>
          <w:lang w:eastAsia="en-GB"/>
        </w:rPr>
      </w:pPr>
    </w:p>
    <w:p w14:paraId="6D171AD8" w14:textId="77777777" w:rsidR="0088798E" w:rsidRPr="001459EF" w:rsidRDefault="0088798E" w:rsidP="001459EF">
      <w:pPr>
        <w:shd w:val="clear" w:color="auto" w:fill="FFFFFF"/>
        <w:spacing w:after="360"/>
        <w:jc w:val="both"/>
        <w:rPr>
          <w:rFonts w:eastAsia="Times New Roman" w:cstheme="minorHAnsi"/>
          <w:sz w:val="24"/>
          <w:szCs w:val="24"/>
          <w:lang w:eastAsia="en-GB"/>
        </w:rPr>
      </w:pPr>
    </w:p>
    <w:p w14:paraId="3B4B0BBF" w14:textId="39CB99CC" w:rsidR="00E1582D" w:rsidRPr="003860CA" w:rsidRDefault="00E1582D" w:rsidP="00E1582D">
      <w:pPr>
        <w:shd w:val="clear" w:color="auto" w:fill="FFFFFF"/>
        <w:jc w:val="both"/>
        <w:rPr>
          <w:rFonts w:ascii="Comic Sans MS" w:eastAsia="Times New Roman" w:hAnsi="Comic Sans MS" w:cstheme="minorHAnsi"/>
          <w:b/>
          <w:color w:val="333333"/>
          <w:sz w:val="36"/>
          <w:szCs w:val="36"/>
          <w:lang w:eastAsia="en-GB"/>
        </w:rPr>
      </w:pPr>
      <w:r w:rsidRPr="003860CA">
        <w:rPr>
          <w:rFonts w:ascii="Comic Sans MS" w:eastAsia="Times New Roman" w:hAnsi="Comic Sans MS" w:cstheme="minorHAnsi"/>
          <w:b/>
          <w:color w:val="333333"/>
          <w:sz w:val="36"/>
          <w:szCs w:val="36"/>
          <w:lang w:eastAsia="en-GB"/>
        </w:rPr>
        <w:t xml:space="preserve">Our </w:t>
      </w:r>
      <w:r>
        <w:rPr>
          <w:rFonts w:ascii="Comic Sans MS" w:eastAsia="Times New Roman" w:hAnsi="Comic Sans MS" w:cstheme="minorHAnsi"/>
          <w:b/>
          <w:color w:val="333333"/>
          <w:sz w:val="36"/>
          <w:szCs w:val="36"/>
          <w:lang w:eastAsia="en-GB"/>
        </w:rPr>
        <w:t>Probate</w:t>
      </w:r>
      <w:r w:rsidRPr="003860CA">
        <w:rPr>
          <w:rFonts w:ascii="Comic Sans MS" w:eastAsia="Times New Roman" w:hAnsi="Comic Sans MS" w:cstheme="minorHAnsi"/>
          <w:b/>
          <w:color w:val="333333"/>
          <w:sz w:val="36"/>
          <w:szCs w:val="36"/>
          <w:lang w:eastAsia="en-GB"/>
        </w:rPr>
        <w:t xml:space="preserve"> Team:</w:t>
      </w:r>
    </w:p>
    <w:p w14:paraId="490E6C16" w14:textId="7614A9A0" w:rsidR="00E1582D" w:rsidRDefault="00E1582D" w:rsidP="00E1582D">
      <w:pPr>
        <w:shd w:val="clear" w:color="auto" w:fill="FFFFFF"/>
        <w:jc w:val="both"/>
        <w:rPr>
          <w:rFonts w:ascii="Comic Sans MS" w:eastAsia="Times New Roman" w:hAnsi="Comic Sans MS" w:cstheme="minorHAnsi"/>
          <w:b/>
          <w:color w:val="333333"/>
          <w:sz w:val="24"/>
          <w:szCs w:val="24"/>
          <w:lang w:eastAsia="en-GB"/>
        </w:rPr>
      </w:pPr>
    </w:p>
    <w:p w14:paraId="11BC5777" w14:textId="77777777" w:rsidR="00E1582D" w:rsidRDefault="00E1582D" w:rsidP="00E1582D">
      <w:pPr>
        <w:shd w:val="clear" w:color="auto" w:fill="FFFFFF"/>
        <w:jc w:val="both"/>
        <w:rPr>
          <w:rFonts w:ascii="Comic Sans MS" w:eastAsia="Times New Roman" w:hAnsi="Comic Sans MS" w:cstheme="minorHAnsi"/>
          <w:b/>
          <w:color w:val="333333"/>
          <w:sz w:val="24"/>
          <w:szCs w:val="24"/>
          <w:lang w:eastAsia="en-GB"/>
        </w:rPr>
      </w:pPr>
    </w:p>
    <w:p w14:paraId="49556FB1" w14:textId="54EE9E57" w:rsidR="00E1582D" w:rsidRDefault="00E1582D" w:rsidP="00E1582D">
      <w:pPr>
        <w:shd w:val="clear" w:color="auto" w:fill="FFFFFF"/>
        <w:jc w:val="both"/>
        <w:rPr>
          <w:rFonts w:ascii="Comic Sans MS" w:eastAsia="Times New Roman" w:hAnsi="Comic Sans MS" w:cstheme="minorHAnsi"/>
          <w:color w:val="333333"/>
          <w:sz w:val="24"/>
          <w:szCs w:val="24"/>
          <w:lang w:eastAsia="en-GB"/>
        </w:rPr>
      </w:pPr>
      <w:r w:rsidRPr="003860CA">
        <w:rPr>
          <w:rFonts w:ascii="Comic Sans MS" w:eastAsia="Times New Roman" w:hAnsi="Comic Sans MS" w:cstheme="minorHAnsi"/>
          <w:b/>
          <w:color w:val="333333"/>
          <w:sz w:val="24"/>
          <w:szCs w:val="24"/>
          <w:lang w:eastAsia="en-GB"/>
        </w:rPr>
        <w:t>Beverley Jones</w:t>
      </w:r>
      <w:r>
        <w:rPr>
          <w:rFonts w:ascii="Comic Sans MS" w:eastAsia="Times New Roman" w:hAnsi="Comic Sans MS" w:cstheme="minorHAnsi"/>
          <w:color w:val="333333"/>
          <w:sz w:val="24"/>
          <w:szCs w:val="24"/>
          <w:lang w:eastAsia="en-GB"/>
        </w:rPr>
        <w:t>, Supervising Partner who has in excess of 15 years’ experience in all aspects of Probate and estate administration</w:t>
      </w:r>
    </w:p>
    <w:p w14:paraId="6DAAC21F" w14:textId="77777777" w:rsidR="00E1582D" w:rsidRDefault="00E1582D" w:rsidP="00E1582D">
      <w:pPr>
        <w:shd w:val="clear" w:color="auto" w:fill="FFFFFF"/>
        <w:jc w:val="both"/>
        <w:rPr>
          <w:rFonts w:ascii="Comic Sans MS" w:eastAsia="Times New Roman" w:hAnsi="Comic Sans MS" w:cstheme="minorHAnsi"/>
          <w:color w:val="333333"/>
          <w:sz w:val="24"/>
          <w:szCs w:val="24"/>
          <w:lang w:eastAsia="en-GB"/>
        </w:rPr>
      </w:pPr>
    </w:p>
    <w:p w14:paraId="4AE623E2" w14:textId="728C03EB" w:rsidR="00E1582D" w:rsidRDefault="00E1582D" w:rsidP="00E1582D">
      <w:pPr>
        <w:shd w:val="clear" w:color="auto" w:fill="FFFFFF"/>
        <w:jc w:val="both"/>
        <w:rPr>
          <w:rFonts w:ascii="Comic Sans MS" w:eastAsia="Times New Roman" w:hAnsi="Comic Sans MS" w:cstheme="minorHAnsi"/>
          <w:color w:val="333333"/>
          <w:sz w:val="24"/>
          <w:szCs w:val="24"/>
          <w:lang w:eastAsia="en-GB"/>
        </w:rPr>
      </w:pPr>
      <w:r w:rsidRPr="003860CA">
        <w:rPr>
          <w:rFonts w:ascii="Comic Sans MS" w:eastAsia="Times New Roman" w:hAnsi="Comic Sans MS" w:cstheme="minorHAnsi"/>
          <w:b/>
          <w:color w:val="333333"/>
          <w:sz w:val="24"/>
          <w:szCs w:val="24"/>
          <w:lang w:eastAsia="en-GB"/>
        </w:rPr>
        <w:t>David Williams,</w:t>
      </w:r>
      <w:r>
        <w:rPr>
          <w:rFonts w:ascii="Comic Sans MS" w:eastAsia="Times New Roman" w:hAnsi="Comic Sans MS" w:cstheme="minorHAnsi"/>
          <w:color w:val="333333"/>
          <w:sz w:val="24"/>
          <w:szCs w:val="24"/>
          <w:lang w:eastAsia="en-GB"/>
        </w:rPr>
        <w:t xml:space="preserve"> Partner who also has in excess of 15 years’ experience in all aspects of </w:t>
      </w:r>
    </w:p>
    <w:p w14:paraId="79FB826B" w14:textId="613D4339" w:rsidR="00E1582D" w:rsidRDefault="00E1582D" w:rsidP="00E1582D">
      <w:pPr>
        <w:shd w:val="clear" w:color="auto" w:fill="FFFFFF"/>
        <w:jc w:val="both"/>
        <w:rPr>
          <w:rFonts w:ascii="Comic Sans MS" w:eastAsia="Times New Roman" w:hAnsi="Comic Sans MS" w:cstheme="minorHAnsi"/>
          <w:color w:val="333333"/>
          <w:sz w:val="24"/>
          <w:szCs w:val="24"/>
          <w:lang w:eastAsia="en-GB"/>
        </w:rPr>
      </w:pPr>
      <w:r>
        <w:rPr>
          <w:rFonts w:ascii="Comic Sans MS" w:eastAsia="Times New Roman" w:hAnsi="Comic Sans MS" w:cstheme="minorHAnsi"/>
          <w:color w:val="333333"/>
          <w:sz w:val="24"/>
          <w:szCs w:val="24"/>
          <w:lang w:eastAsia="en-GB"/>
        </w:rPr>
        <w:t>Probate and estate administration</w:t>
      </w:r>
    </w:p>
    <w:p w14:paraId="0648D6D3" w14:textId="77777777" w:rsidR="00E1582D" w:rsidRDefault="00E1582D" w:rsidP="00E1582D">
      <w:pPr>
        <w:shd w:val="clear" w:color="auto" w:fill="FFFFFF"/>
        <w:jc w:val="both"/>
        <w:rPr>
          <w:rFonts w:ascii="Comic Sans MS" w:eastAsia="Times New Roman" w:hAnsi="Comic Sans MS" w:cstheme="minorHAnsi"/>
          <w:color w:val="333333"/>
          <w:sz w:val="24"/>
          <w:szCs w:val="24"/>
          <w:lang w:eastAsia="en-GB"/>
        </w:rPr>
      </w:pPr>
    </w:p>
    <w:p w14:paraId="54A9951C" w14:textId="77777777" w:rsidR="00E1582D" w:rsidRDefault="00E1582D" w:rsidP="00E13A81">
      <w:pPr>
        <w:pStyle w:val="BodyText"/>
        <w:ind w:right="126"/>
        <w:rPr>
          <w:rFonts w:asciiTheme="minorHAnsi" w:hAnsiTheme="minorHAnsi" w:cstheme="minorHAnsi"/>
        </w:rPr>
      </w:pPr>
    </w:p>
    <w:p w14:paraId="6B026A5A" w14:textId="77777777" w:rsidR="00E13A81" w:rsidRDefault="00E13A81" w:rsidP="00E13A81">
      <w:pPr>
        <w:pStyle w:val="BodyText"/>
        <w:ind w:right="17"/>
      </w:pPr>
    </w:p>
    <w:sectPr w:rsidR="00E13A81" w:rsidSect="00E1582D">
      <w:pgSz w:w="11906" w:h="16838"/>
      <w:pgMar w:top="851" w:right="1077" w:bottom="851"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2A6"/>
    <w:multiLevelType w:val="multilevel"/>
    <w:tmpl w:val="3E5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1379F"/>
    <w:multiLevelType w:val="multilevel"/>
    <w:tmpl w:val="24B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14F9"/>
    <w:multiLevelType w:val="multilevel"/>
    <w:tmpl w:val="9372D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408F3"/>
    <w:multiLevelType w:val="multilevel"/>
    <w:tmpl w:val="F19E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62028"/>
    <w:multiLevelType w:val="multilevel"/>
    <w:tmpl w:val="926C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6711F"/>
    <w:multiLevelType w:val="multilevel"/>
    <w:tmpl w:val="151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D68D9"/>
    <w:multiLevelType w:val="hybridMultilevel"/>
    <w:tmpl w:val="123A9E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E7D26BF"/>
    <w:multiLevelType w:val="hybridMultilevel"/>
    <w:tmpl w:val="66B2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807DE"/>
    <w:multiLevelType w:val="multilevel"/>
    <w:tmpl w:val="FB68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9330F"/>
    <w:multiLevelType w:val="hybridMultilevel"/>
    <w:tmpl w:val="056A2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E620A"/>
    <w:multiLevelType w:val="multilevel"/>
    <w:tmpl w:val="ACC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D4357"/>
    <w:multiLevelType w:val="hybridMultilevel"/>
    <w:tmpl w:val="5A888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99B0405"/>
    <w:multiLevelType w:val="hybridMultilevel"/>
    <w:tmpl w:val="EA1E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A089B"/>
    <w:multiLevelType w:val="multilevel"/>
    <w:tmpl w:val="88C4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DB00F6"/>
    <w:multiLevelType w:val="multilevel"/>
    <w:tmpl w:val="06D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3510F"/>
    <w:multiLevelType w:val="multilevel"/>
    <w:tmpl w:val="EB4C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085E59"/>
    <w:multiLevelType w:val="multilevel"/>
    <w:tmpl w:val="A9E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B1290"/>
    <w:multiLevelType w:val="multilevel"/>
    <w:tmpl w:val="8998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7F152D"/>
    <w:multiLevelType w:val="multilevel"/>
    <w:tmpl w:val="036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D247E"/>
    <w:multiLevelType w:val="hybridMultilevel"/>
    <w:tmpl w:val="707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45EBA"/>
    <w:multiLevelType w:val="multilevel"/>
    <w:tmpl w:val="C29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957EC"/>
    <w:multiLevelType w:val="multilevel"/>
    <w:tmpl w:val="698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7713B5"/>
    <w:multiLevelType w:val="hybridMultilevel"/>
    <w:tmpl w:val="6B3A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96282B"/>
    <w:multiLevelType w:val="multilevel"/>
    <w:tmpl w:val="800E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974F0"/>
    <w:multiLevelType w:val="multilevel"/>
    <w:tmpl w:val="E06E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B198E"/>
    <w:multiLevelType w:val="multilevel"/>
    <w:tmpl w:val="066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8562238">
    <w:abstractNumId w:val="16"/>
  </w:num>
  <w:num w:numId="2" w16cid:durableId="369720259">
    <w:abstractNumId w:val="5"/>
  </w:num>
  <w:num w:numId="3" w16cid:durableId="859050606">
    <w:abstractNumId w:val="4"/>
  </w:num>
  <w:num w:numId="4" w16cid:durableId="1655336720">
    <w:abstractNumId w:val="1"/>
  </w:num>
  <w:num w:numId="5" w16cid:durableId="1720402129">
    <w:abstractNumId w:val="17"/>
  </w:num>
  <w:num w:numId="6" w16cid:durableId="930699413">
    <w:abstractNumId w:val="14"/>
  </w:num>
  <w:num w:numId="7" w16cid:durableId="1551768264">
    <w:abstractNumId w:val="25"/>
  </w:num>
  <w:num w:numId="8" w16cid:durableId="1754164160">
    <w:abstractNumId w:val="15"/>
  </w:num>
  <w:num w:numId="9" w16cid:durableId="131213441">
    <w:abstractNumId w:val="2"/>
  </w:num>
  <w:num w:numId="10" w16cid:durableId="2008510330">
    <w:abstractNumId w:val="11"/>
  </w:num>
  <w:num w:numId="11" w16cid:durableId="1374233555">
    <w:abstractNumId w:val="22"/>
  </w:num>
  <w:num w:numId="12" w16cid:durableId="1068647650">
    <w:abstractNumId w:val="19"/>
  </w:num>
  <w:num w:numId="13" w16cid:durableId="64687419">
    <w:abstractNumId w:val="6"/>
  </w:num>
  <w:num w:numId="14" w16cid:durableId="781342967">
    <w:abstractNumId w:val="7"/>
  </w:num>
  <w:num w:numId="15" w16cid:durableId="2040667114">
    <w:abstractNumId w:val="9"/>
  </w:num>
  <w:num w:numId="16" w16cid:durableId="771584734">
    <w:abstractNumId w:val="10"/>
  </w:num>
  <w:num w:numId="17" w16cid:durableId="665940805">
    <w:abstractNumId w:val="23"/>
  </w:num>
  <w:num w:numId="18" w16cid:durableId="1184630373">
    <w:abstractNumId w:val="3"/>
  </w:num>
  <w:num w:numId="19" w16cid:durableId="554319447">
    <w:abstractNumId w:val="18"/>
  </w:num>
  <w:num w:numId="20" w16cid:durableId="273824599">
    <w:abstractNumId w:val="8"/>
  </w:num>
  <w:num w:numId="21" w16cid:durableId="1709915037">
    <w:abstractNumId w:val="20"/>
  </w:num>
  <w:num w:numId="22" w16cid:durableId="566767497">
    <w:abstractNumId w:val="21"/>
  </w:num>
  <w:num w:numId="23" w16cid:durableId="653417411">
    <w:abstractNumId w:val="0"/>
  </w:num>
  <w:num w:numId="24" w16cid:durableId="1056393442">
    <w:abstractNumId w:val="13"/>
  </w:num>
  <w:num w:numId="25" w16cid:durableId="2046976861">
    <w:abstractNumId w:val="12"/>
  </w:num>
  <w:num w:numId="26" w16cid:durableId="3967055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00"/>
    <w:rsid w:val="000559D8"/>
    <w:rsid w:val="00094E93"/>
    <w:rsid w:val="001459EF"/>
    <w:rsid w:val="00154263"/>
    <w:rsid w:val="00170100"/>
    <w:rsid w:val="001857A2"/>
    <w:rsid w:val="001A6167"/>
    <w:rsid w:val="001B5446"/>
    <w:rsid w:val="002872DA"/>
    <w:rsid w:val="003860CA"/>
    <w:rsid w:val="003922C0"/>
    <w:rsid w:val="003E6E51"/>
    <w:rsid w:val="003F61C4"/>
    <w:rsid w:val="00410968"/>
    <w:rsid w:val="004D4783"/>
    <w:rsid w:val="00537CDD"/>
    <w:rsid w:val="00646620"/>
    <w:rsid w:val="006A6680"/>
    <w:rsid w:val="006F0A64"/>
    <w:rsid w:val="007863E1"/>
    <w:rsid w:val="00793978"/>
    <w:rsid w:val="007C4A07"/>
    <w:rsid w:val="008729E2"/>
    <w:rsid w:val="0088798E"/>
    <w:rsid w:val="008C38A9"/>
    <w:rsid w:val="00934AE8"/>
    <w:rsid w:val="00A81076"/>
    <w:rsid w:val="00AD4553"/>
    <w:rsid w:val="00C635CC"/>
    <w:rsid w:val="00E11398"/>
    <w:rsid w:val="00E13A81"/>
    <w:rsid w:val="00E1582D"/>
    <w:rsid w:val="00E168AE"/>
    <w:rsid w:val="00EB6FA3"/>
    <w:rsid w:val="00FC1DBB"/>
    <w:rsid w:val="00FD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3F94"/>
  <w15:chartTrackingRefBased/>
  <w15:docId w15:val="{1227684F-E1B6-4DF2-AB96-96680423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BB"/>
  </w:style>
  <w:style w:type="paragraph" w:styleId="Heading3">
    <w:name w:val="heading 3"/>
    <w:basedOn w:val="Normal"/>
    <w:next w:val="Normal"/>
    <w:link w:val="Heading3Char"/>
    <w:uiPriority w:val="9"/>
    <w:semiHidden/>
    <w:unhideWhenUsed/>
    <w:qFormat/>
    <w:rsid w:val="00E13A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170100"/>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170100"/>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70100"/>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170100"/>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7010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0100"/>
    <w:rPr>
      <w:color w:val="0000FF"/>
      <w:u w:val="single"/>
    </w:rPr>
  </w:style>
  <w:style w:type="character" w:styleId="Strong">
    <w:name w:val="Strong"/>
    <w:basedOn w:val="DefaultParagraphFont"/>
    <w:uiPriority w:val="22"/>
    <w:qFormat/>
    <w:rsid w:val="00170100"/>
    <w:rPr>
      <w:b/>
      <w:bCs/>
    </w:rPr>
  </w:style>
  <w:style w:type="paragraph" w:styleId="ListParagraph">
    <w:name w:val="List Paragraph"/>
    <w:basedOn w:val="Normal"/>
    <w:uiPriority w:val="34"/>
    <w:qFormat/>
    <w:rsid w:val="00410968"/>
    <w:pPr>
      <w:ind w:left="720"/>
      <w:contextualSpacing/>
    </w:pPr>
  </w:style>
  <w:style w:type="table" w:styleId="TableGrid">
    <w:name w:val="Table Grid"/>
    <w:basedOn w:val="TableNormal"/>
    <w:uiPriority w:val="39"/>
    <w:rsid w:val="0009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13A8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rsid w:val="00E13A81"/>
    <w:pPr>
      <w:jc w:val="both"/>
    </w:pPr>
    <w:rPr>
      <w:rFonts w:ascii="Verdana" w:eastAsia="Times New Roman" w:hAnsi="Verdana" w:cs="Times New Roman"/>
      <w:sz w:val="24"/>
      <w:szCs w:val="24"/>
    </w:rPr>
  </w:style>
  <w:style w:type="character" w:customStyle="1" w:styleId="BodyTextChar">
    <w:name w:val="Body Text Char"/>
    <w:basedOn w:val="DefaultParagraphFont"/>
    <w:link w:val="BodyText"/>
    <w:semiHidden/>
    <w:rsid w:val="00E13A81"/>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47391">
      <w:bodyDiv w:val="1"/>
      <w:marLeft w:val="0"/>
      <w:marRight w:val="0"/>
      <w:marTop w:val="0"/>
      <w:marBottom w:val="0"/>
      <w:divBdr>
        <w:top w:val="none" w:sz="0" w:space="0" w:color="auto"/>
        <w:left w:val="none" w:sz="0" w:space="0" w:color="auto"/>
        <w:bottom w:val="none" w:sz="0" w:space="0" w:color="auto"/>
        <w:right w:val="none" w:sz="0" w:space="0" w:color="auto"/>
      </w:divBdr>
    </w:div>
    <w:div w:id="15974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476E5D98C0E498F0DF88AFD8FC146" ma:contentTypeVersion="12" ma:contentTypeDescription="Create a new document." ma:contentTypeScope="" ma:versionID="e88e7650e5ca26b6b6b41cf58fba4bb7">
  <xsd:schema xmlns:xsd="http://www.w3.org/2001/XMLSchema" xmlns:xs="http://www.w3.org/2001/XMLSchema" xmlns:p="http://schemas.microsoft.com/office/2006/metadata/properties" xmlns:ns2="a0eb20eb-2b8f-45cd-8435-186f89a37531" xmlns:ns3="809c4b23-9ae7-4ff4-ad87-565b20098196" targetNamespace="http://schemas.microsoft.com/office/2006/metadata/properties" ma:root="true" ma:fieldsID="27fe168cad3ee475a00a61fc655556de" ns2:_="" ns3:_="">
    <xsd:import namespace="a0eb20eb-2b8f-45cd-8435-186f89a37531"/>
    <xsd:import namespace="809c4b23-9ae7-4ff4-ad87-565b200981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b20eb-2b8f-45cd-8435-186f89a375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c4b23-9ae7-4ff4-ad87-565b200981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10E25-E0B2-43A8-9F81-1B8549BD4E0F}">
  <ds:schemaRefs>
    <ds:schemaRef ds:uri="http://schemas.microsoft.com/sharepoint/v3/contenttype/forms"/>
  </ds:schemaRefs>
</ds:datastoreItem>
</file>

<file path=customXml/itemProps2.xml><?xml version="1.0" encoding="utf-8"?>
<ds:datastoreItem xmlns:ds="http://schemas.openxmlformats.org/officeDocument/2006/customXml" ds:itemID="{1971488D-704B-4C2C-BEEF-94F7BA02D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BFFD9-A323-419B-9797-0367FBD31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b20eb-2b8f-45cd-8435-186f89a37531"/>
    <ds:schemaRef ds:uri="809c4b23-9ae7-4ff4-ad87-565b2009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Jones</dc:creator>
  <cp:keywords/>
  <dc:description/>
  <cp:lastModifiedBy>Beverley Jones</cp:lastModifiedBy>
  <cp:revision>2</cp:revision>
  <dcterms:created xsi:type="dcterms:W3CDTF">2023-01-11T12:34:00Z</dcterms:created>
  <dcterms:modified xsi:type="dcterms:W3CDTF">2023-01-11T12:34:00Z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0x0101006E5476E5D98C0E498F0DF88AFD8FC146</vt:lpwstr>
  </property>
</Properties>
</file>