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7CB9" w14:textId="75AE7C86" w:rsidR="00170100" w:rsidRPr="00646620" w:rsidRDefault="00170100" w:rsidP="00410968">
      <w:pPr>
        <w:shd w:val="clear" w:color="auto" w:fill="FFFFFF"/>
        <w:spacing w:after="300" w:line="375" w:lineRule="atLeast"/>
        <w:rPr>
          <w:rFonts w:ascii="Comic Sans MS" w:eastAsia="Times New Roman" w:hAnsi="Comic Sans MS" w:cstheme="minorHAnsi"/>
          <w:b/>
          <w:color w:val="333333"/>
          <w:sz w:val="40"/>
          <w:szCs w:val="40"/>
          <w:lang w:eastAsia="en-GB"/>
        </w:rPr>
      </w:pPr>
      <w:r w:rsidRPr="00646620">
        <w:rPr>
          <w:rFonts w:ascii="Comic Sans MS" w:eastAsia="Times New Roman" w:hAnsi="Comic Sans MS" w:cstheme="minorHAnsi"/>
          <w:b/>
          <w:color w:val="333333"/>
          <w:sz w:val="40"/>
          <w:szCs w:val="40"/>
          <w:lang w:eastAsia="en-GB"/>
        </w:rPr>
        <w:t>CONVEYANCING FEES</w:t>
      </w:r>
    </w:p>
    <w:p w14:paraId="62D86E07" w14:textId="77777777" w:rsidR="006F0A64" w:rsidRDefault="006F0A64" w:rsidP="003860CA">
      <w:pPr>
        <w:shd w:val="clear" w:color="auto" w:fill="FFFFFF"/>
        <w:spacing w:after="240"/>
        <w:jc w:val="both"/>
        <w:rPr>
          <w:rFonts w:ascii="Comic Sans MS" w:eastAsia="Times New Roman" w:hAnsi="Comic Sans MS" w:cstheme="minorHAnsi"/>
          <w:color w:val="333333"/>
          <w:sz w:val="24"/>
          <w:szCs w:val="24"/>
          <w:lang w:eastAsia="en-GB"/>
        </w:rPr>
      </w:pPr>
    </w:p>
    <w:p w14:paraId="756EDF42" w14:textId="5BFBB841" w:rsidR="00646620" w:rsidRDefault="003860CA" w:rsidP="003860CA">
      <w:pPr>
        <w:shd w:val="clear" w:color="auto" w:fill="FFFFFF"/>
        <w:spacing w:after="240"/>
        <w:jc w:val="both"/>
        <w:rPr>
          <w:rFonts w:ascii="Comic Sans MS" w:eastAsia="Times New Roman" w:hAnsi="Comic Sans MS" w:cstheme="minorHAnsi"/>
          <w:color w:val="333333"/>
          <w:sz w:val="24"/>
          <w:szCs w:val="24"/>
          <w:lang w:eastAsia="en-GB"/>
        </w:rPr>
      </w:pPr>
      <w:r>
        <w:rPr>
          <w:rFonts w:ascii="Comic Sans MS" w:eastAsia="Times New Roman" w:hAnsi="Comic Sans MS" w:cstheme="minorHAnsi"/>
          <w:color w:val="333333"/>
          <w:sz w:val="24"/>
          <w:szCs w:val="24"/>
          <w:lang w:eastAsia="en-GB"/>
        </w:rPr>
        <w:t>We will give you a fixed</w:t>
      </w:r>
      <w:r w:rsidR="00170100" w:rsidRPr="00170100">
        <w:rPr>
          <w:rFonts w:ascii="Comic Sans MS" w:eastAsia="Times New Roman" w:hAnsi="Comic Sans MS" w:cstheme="minorHAnsi"/>
          <w:color w:val="333333"/>
          <w:sz w:val="24"/>
          <w:szCs w:val="24"/>
          <w:lang w:eastAsia="en-GB"/>
        </w:rPr>
        <w:t xml:space="preserve"> </w:t>
      </w:r>
      <w:r w:rsidR="000559D8">
        <w:rPr>
          <w:rFonts w:ascii="Comic Sans MS" w:eastAsia="Times New Roman" w:hAnsi="Comic Sans MS" w:cstheme="minorHAnsi"/>
          <w:color w:val="333333"/>
          <w:sz w:val="24"/>
          <w:szCs w:val="24"/>
          <w:lang w:eastAsia="en-GB"/>
        </w:rPr>
        <w:t xml:space="preserve">Conveyancing </w:t>
      </w:r>
      <w:r w:rsidR="00170100" w:rsidRPr="00170100">
        <w:rPr>
          <w:rFonts w:ascii="Comic Sans MS" w:eastAsia="Times New Roman" w:hAnsi="Comic Sans MS" w:cstheme="minorHAnsi"/>
          <w:color w:val="333333"/>
          <w:sz w:val="24"/>
          <w:szCs w:val="24"/>
          <w:lang w:eastAsia="en-GB"/>
        </w:rPr>
        <w:t>fee</w:t>
      </w:r>
      <w:r>
        <w:rPr>
          <w:rFonts w:ascii="Comic Sans MS" w:eastAsia="Times New Roman" w:hAnsi="Comic Sans MS" w:cstheme="minorHAnsi"/>
          <w:color w:val="333333"/>
          <w:sz w:val="24"/>
          <w:szCs w:val="24"/>
          <w:lang w:eastAsia="en-GB"/>
        </w:rPr>
        <w:t xml:space="preserve"> at the start of your transaction based on the following assumptions:-</w:t>
      </w:r>
      <w:r w:rsidR="00170100" w:rsidRPr="00170100">
        <w:rPr>
          <w:rFonts w:ascii="Comic Sans MS" w:eastAsia="Times New Roman" w:hAnsi="Comic Sans MS" w:cstheme="minorHAnsi"/>
          <w:color w:val="333333"/>
          <w:sz w:val="24"/>
          <w:szCs w:val="24"/>
          <w:lang w:eastAsia="en-GB"/>
        </w:rPr>
        <w:t xml:space="preserve"> </w:t>
      </w:r>
    </w:p>
    <w:p w14:paraId="2F7F56BC" w14:textId="77777777" w:rsidR="003860CA" w:rsidRPr="00170100" w:rsidRDefault="003860CA" w:rsidP="003860CA">
      <w:pPr>
        <w:numPr>
          <w:ilvl w:val="0"/>
          <w:numId w:val="9"/>
        </w:numPr>
        <w:shd w:val="clear" w:color="auto" w:fill="FFFFFF"/>
        <w:spacing w:before="100" w:beforeAutospacing="1"/>
        <w:jc w:val="both"/>
        <w:rPr>
          <w:rFonts w:ascii="Comic Sans MS" w:eastAsia="Times New Roman" w:hAnsi="Comic Sans MS" w:cstheme="minorHAnsi"/>
          <w:color w:val="333333"/>
          <w:sz w:val="24"/>
          <w:szCs w:val="24"/>
          <w:lang w:eastAsia="en-GB"/>
        </w:rPr>
      </w:pPr>
      <w:r w:rsidRPr="00170100">
        <w:rPr>
          <w:rFonts w:ascii="Comic Sans MS" w:eastAsia="Times New Roman" w:hAnsi="Comic Sans MS" w:cstheme="minorHAnsi"/>
          <w:color w:val="333333"/>
          <w:sz w:val="24"/>
          <w:szCs w:val="24"/>
          <w:lang w:eastAsia="en-GB"/>
        </w:rPr>
        <w:t>this is a standard transaction and that no unforeseen matters arise including for example (but not limited to) a defect in title which requires remedying prior to completion or the preparation of additional documents ancillary to the main transaction</w:t>
      </w:r>
    </w:p>
    <w:p w14:paraId="432F4748" w14:textId="77777777" w:rsidR="003860CA" w:rsidRPr="00170100" w:rsidRDefault="003860CA" w:rsidP="003860CA">
      <w:pPr>
        <w:numPr>
          <w:ilvl w:val="0"/>
          <w:numId w:val="9"/>
        </w:numPr>
        <w:shd w:val="clear" w:color="auto" w:fill="FFFFFF"/>
        <w:spacing w:before="100" w:beforeAutospacing="1"/>
        <w:jc w:val="both"/>
        <w:rPr>
          <w:rFonts w:ascii="Comic Sans MS" w:eastAsia="Times New Roman" w:hAnsi="Comic Sans MS" w:cstheme="minorHAnsi"/>
          <w:color w:val="333333"/>
          <w:sz w:val="24"/>
          <w:szCs w:val="24"/>
          <w:lang w:eastAsia="en-GB"/>
        </w:rPr>
      </w:pPr>
      <w:r w:rsidRPr="00170100">
        <w:rPr>
          <w:rFonts w:ascii="Comic Sans MS" w:eastAsia="Times New Roman" w:hAnsi="Comic Sans MS" w:cstheme="minorHAnsi"/>
          <w:color w:val="333333"/>
          <w:sz w:val="24"/>
          <w:szCs w:val="24"/>
          <w:lang w:eastAsia="en-GB"/>
        </w:rPr>
        <w:t>this is the assignment of an existing lease and is not the grant of a new lease</w:t>
      </w:r>
    </w:p>
    <w:p w14:paraId="07CE7EF5" w14:textId="77777777" w:rsidR="003860CA" w:rsidRPr="00170100" w:rsidRDefault="003860CA" w:rsidP="003860CA">
      <w:pPr>
        <w:numPr>
          <w:ilvl w:val="0"/>
          <w:numId w:val="9"/>
        </w:numPr>
        <w:shd w:val="clear" w:color="auto" w:fill="FFFFFF"/>
        <w:spacing w:before="100" w:beforeAutospacing="1"/>
        <w:jc w:val="both"/>
        <w:rPr>
          <w:rFonts w:ascii="Comic Sans MS" w:eastAsia="Times New Roman" w:hAnsi="Comic Sans MS" w:cstheme="minorHAnsi"/>
          <w:color w:val="333333"/>
          <w:sz w:val="24"/>
          <w:szCs w:val="24"/>
          <w:lang w:eastAsia="en-GB"/>
        </w:rPr>
      </w:pPr>
      <w:r w:rsidRPr="00170100">
        <w:rPr>
          <w:rFonts w:ascii="Comic Sans MS" w:eastAsia="Times New Roman" w:hAnsi="Comic Sans MS" w:cstheme="minorHAnsi"/>
          <w:color w:val="333333"/>
          <w:sz w:val="24"/>
          <w:szCs w:val="24"/>
          <w:lang w:eastAsia="en-GB"/>
        </w:rPr>
        <w:t>the transaction is concluded in a timely manner and no unforeseen complication arise</w:t>
      </w:r>
    </w:p>
    <w:p w14:paraId="17E942C4" w14:textId="77777777" w:rsidR="003860CA" w:rsidRPr="00170100" w:rsidRDefault="003860CA" w:rsidP="003860CA">
      <w:pPr>
        <w:numPr>
          <w:ilvl w:val="0"/>
          <w:numId w:val="9"/>
        </w:numPr>
        <w:shd w:val="clear" w:color="auto" w:fill="FFFFFF"/>
        <w:spacing w:before="100" w:beforeAutospacing="1"/>
        <w:jc w:val="both"/>
        <w:rPr>
          <w:rFonts w:ascii="Comic Sans MS" w:eastAsia="Times New Roman" w:hAnsi="Comic Sans MS" w:cstheme="minorHAnsi"/>
          <w:color w:val="333333"/>
          <w:sz w:val="24"/>
          <w:szCs w:val="24"/>
          <w:lang w:eastAsia="en-GB"/>
        </w:rPr>
      </w:pPr>
      <w:r w:rsidRPr="00170100">
        <w:rPr>
          <w:rFonts w:ascii="Comic Sans MS" w:eastAsia="Times New Roman" w:hAnsi="Comic Sans MS" w:cstheme="minorHAnsi"/>
          <w:color w:val="333333"/>
          <w:sz w:val="24"/>
          <w:szCs w:val="24"/>
          <w:lang w:eastAsia="en-GB"/>
        </w:rPr>
        <w:t>all parties to the transaction are co-operative and there is no unreasonable delay from third parties providing documentation</w:t>
      </w:r>
    </w:p>
    <w:p w14:paraId="6AB310CC" w14:textId="77777777" w:rsidR="003860CA" w:rsidRPr="00793978" w:rsidRDefault="003860CA" w:rsidP="003860CA">
      <w:pPr>
        <w:numPr>
          <w:ilvl w:val="0"/>
          <w:numId w:val="9"/>
        </w:numPr>
        <w:shd w:val="clear" w:color="auto" w:fill="FFFFFF"/>
        <w:spacing w:before="100" w:beforeAutospacing="1"/>
        <w:jc w:val="both"/>
        <w:rPr>
          <w:rFonts w:ascii="Comic Sans MS" w:eastAsia="Times New Roman" w:hAnsi="Comic Sans MS" w:cstheme="minorHAnsi"/>
          <w:color w:val="333333"/>
          <w:sz w:val="24"/>
          <w:szCs w:val="24"/>
          <w:lang w:eastAsia="en-GB"/>
        </w:rPr>
      </w:pPr>
      <w:r w:rsidRPr="00170100">
        <w:rPr>
          <w:rFonts w:ascii="Comic Sans MS" w:eastAsia="Times New Roman" w:hAnsi="Comic Sans MS" w:cstheme="minorHAnsi"/>
          <w:color w:val="333333"/>
          <w:sz w:val="24"/>
          <w:szCs w:val="24"/>
          <w:lang w:eastAsia="en-GB"/>
        </w:rPr>
        <w:t>no indemnity policies are required. Additional disbursements may apply if indemnity policies are required.</w:t>
      </w:r>
    </w:p>
    <w:p w14:paraId="1CC414F9" w14:textId="58BDC120" w:rsidR="003860CA" w:rsidRDefault="003860CA" w:rsidP="00646620">
      <w:pPr>
        <w:shd w:val="clear" w:color="auto" w:fill="FFFFFF"/>
        <w:jc w:val="both"/>
        <w:rPr>
          <w:rFonts w:ascii="Comic Sans MS" w:eastAsia="Times New Roman" w:hAnsi="Comic Sans MS" w:cstheme="minorHAnsi"/>
          <w:color w:val="333333"/>
          <w:sz w:val="24"/>
          <w:szCs w:val="24"/>
          <w:lang w:eastAsia="en-GB"/>
        </w:rPr>
      </w:pPr>
    </w:p>
    <w:p w14:paraId="02A6C3AB" w14:textId="52AD1ED5" w:rsidR="003860CA" w:rsidRDefault="003860CA" w:rsidP="00646620">
      <w:pPr>
        <w:shd w:val="clear" w:color="auto" w:fill="FFFFFF"/>
        <w:jc w:val="both"/>
        <w:rPr>
          <w:rFonts w:ascii="Comic Sans MS" w:eastAsia="Times New Roman" w:hAnsi="Comic Sans MS" w:cstheme="minorHAnsi"/>
          <w:color w:val="333333"/>
          <w:sz w:val="24"/>
          <w:szCs w:val="24"/>
          <w:lang w:eastAsia="en-GB"/>
        </w:rPr>
      </w:pPr>
    </w:p>
    <w:p w14:paraId="5684B58F" w14:textId="77777777" w:rsidR="003860CA" w:rsidRDefault="003860CA" w:rsidP="00646620">
      <w:pPr>
        <w:shd w:val="clear" w:color="auto" w:fill="FFFFFF"/>
        <w:jc w:val="both"/>
        <w:rPr>
          <w:rFonts w:ascii="Comic Sans MS" w:eastAsia="Times New Roman" w:hAnsi="Comic Sans MS" w:cstheme="minorHAnsi"/>
          <w:color w:val="333333"/>
          <w:sz w:val="24"/>
          <w:szCs w:val="24"/>
          <w:lang w:eastAsia="en-GB"/>
        </w:rPr>
      </w:pPr>
    </w:p>
    <w:p w14:paraId="5C2FA762" w14:textId="2B3543F4" w:rsidR="003860CA" w:rsidRDefault="003860CA" w:rsidP="00646620">
      <w:pPr>
        <w:shd w:val="clear" w:color="auto" w:fill="FFFFFF"/>
        <w:jc w:val="both"/>
        <w:rPr>
          <w:rFonts w:ascii="Comic Sans MS" w:eastAsia="Times New Roman" w:hAnsi="Comic Sans MS" w:cstheme="minorHAnsi"/>
          <w:color w:val="333333"/>
          <w:sz w:val="24"/>
          <w:szCs w:val="24"/>
          <w:lang w:eastAsia="en-GB"/>
        </w:rPr>
      </w:pPr>
    </w:p>
    <w:p w14:paraId="0E033E44" w14:textId="297728D3" w:rsidR="00551DD8" w:rsidRPr="00170100" w:rsidRDefault="003860CA" w:rsidP="00551DD8">
      <w:pPr>
        <w:shd w:val="clear" w:color="auto" w:fill="FFFFFF"/>
        <w:jc w:val="both"/>
        <w:rPr>
          <w:rFonts w:ascii="Comic Sans MS" w:eastAsia="Times New Roman" w:hAnsi="Comic Sans MS" w:cstheme="minorHAnsi"/>
          <w:b/>
          <w:color w:val="333333"/>
          <w:sz w:val="36"/>
          <w:szCs w:val="36"/>
          <w:lang w:eastAsia="en-GB"/>
        </w:rPr>
      </w:pPr>
      <w:r w:rsidRPr="00646620">
        <w:rPr>
          <w:rFonts w:ascii="Comic Sans MS" w:eastAsia="Times New Roman" w:hAnsi="Comic Sans MS" w:cstheme="minorHAnsi"/>
          <w:b/>
          <w:color w:val="333333"/>
          <w:sz w:val="36"/>
          <w:szCs w:val="36"/>
          <w:lang w:eastAsia="en-GB"/>
        </w:rPr>
        <w:t>Our fees start at £</w:t>
      </w:r>
      <w:r w:rsidR="00264B76">
        <w:rPr>
          <w:rFonts w:ascii="Comic Sans MS" w:eastAsia="Times New Roman" w:hAnsi="Comic Sans MS" w:cstheme="minorHAnsi"/>
          <w:b/>
          <w:color w:val="333333"/>
          <w:sz w:val="36"/>
          <w:szCs w:val="36"/>
          <w:lang w:eastAsia="en-GB"/>
        </w:rPr>
        <w:t>6</w:t>
      </w:r>
      <w:r w:rsidR="00681B35">
        <w:rPr>
          <w:rFonts w:ascii="Comic Sans MS" w:eastAsia="Times New Roman" w:hAnsi="Comic Sans MS" w:cstheme="minorHAnsi"/>
          <w:b/>
          <w:color w:val="333333"/>
          <w:sz w:val="36"/>
          <w:szCs w:val="36"/>
          <w:lang w:eastAsia="en-GB"/>
        </w:rPr>
        <w:t>8</w:t>
      </w:r>
      <w:r w:rsidR="001174E4">
        <w:rPr>
          <w:rFonts w:ascii="Comic Sans MS" w:eastAsia="Times New Roman" w:hAnsi="Comic Sans MS" w:cstheme="minorHAnsi"/>
          <w:b/>
          <w:color w:val="333333"/>
          <w:sz w:val="36"/>
          <w:szCs w:val="36"/>
          <w:lang w:eastAsia="en-GB"/>
        </w:rPr>
        <w:t>0</w:t>
      </w:r>
      <w:r w:rsidRPr="00646620">
        <w:rPr>
          <w:rFonts w:ascii="Comic Sans MS" w:eastAsia="Times New Roman" w:hAnsi="Comic Sans MS" w:cstheme="minorHAnsi"/>
          <w:b/>
          <w:color w:val="333333"/>
          <w:sz w:val="36"/>
          <w:szCs w:val="36"/>
          <w:lang w:eastAsia="en-GB"/>
        </w:rPr>
        <w:t xml:space="preserve"> plus VAT </w:t>
      </w:r>
      <w:r w:rsidR="00681B35">
        <w:rPr>
          <w:rFonts w:ascii="Comic Sans MS" w:eastAsia="Times New Roman" w:hAnsi="Comic Sans MS" w:cstheme="minorHAnsi"/>
          <w:b/>
          <w:color w:val="333333"/>
          <w:sz w:val="36"/>
          <w:szCs w:val="36"/>
          <w:lang w:eastAsia="en-GB"/>
        </w:rPr>
        <w:t>at the applicable rate (currently 20%) making a total of £</w:t>
      </w:r>
      <w:r w:rsidR="00264B76">
        <w:rPr>
          <w:rFonts w:ascii="Comic Sans MS" w:eastAsia="Times New Roman" w:hAnsi="Comic Sans MS" w:cstheme="minorHAnsi"/>
          <w:b/>
          <w:color w:val="333333"/>
          <w:sz w:val="36"/>
          <w:szCs w:val="36"/>
          <w:lang w:eastAsia="en-GB"/>
        </w:rPr>
        <w:t>81</w:t>
      </w:r>
      <w:r w:rsidR="00681B35">
        <w:rPr>
          <w:rFonts w:ascii="Comic Sans MS" w:eastAsia="Times New Roman" w:hAnsi="Comic Sans MS" w:cstheme="minorHAnsi"/>
          <w:b/>
          <w:color w:val="333333"/>
          <w:sz w:val="36"/>
          <w:szCs w:val="36"/>
          <w:lang w:eastAsia="en-GB"/>
        </w:rPr>
        <w:t>6</w:t>
      </w:r>
      <w:r w:rsidR="00264B76">
        <w:rPr>
          <w:rFonts w:ascii="Comic Sans MS" w:eastAsia="Times New Roman" w:hAnsi="Comic Sans MS" w:cstheme="minorHAnsi"/>
          <w:b/>
          <w:color w:val="333333"/>
          <w:sz w:val="36"/>
          <w:szCs w:val="36"/>
          <w:lang w:eastAsia="en-GB"/>
        </w:rPr>
        <w:t xml:space="preserve"> for a standard sale</w:t>
      </w:r>
    </w:p>
    <w:p w14:paraId="2D786037" w14:textId="4532AD36" w:rsidR="003860CA" w:rsidRPr="00170100" w:rsidRDefault="003860CA" w:rsidP="003860CA">
      <w:pPr>
        <w:shd w:val="clear" w:color="auto" w:fill="FFFFFF"/>
        <w:jc w:val="both"/>
        <w:rPr>
          <w:rFonts w:ascii="Comic Sans MS" w:eastAsia="Times New Roman" w:hAnsi="Comic Sans MS" w:cstheme="minorHAnsi"/>
          <w:b/>
          <w:color w:val="333333"/>
          <w:sz w:val="36"/>
          <w:szCs w:val="36"/>
          <w:lang w:eastAsia="en-GB"/>
        </w:rPr>
      </w:pPr>
    </w:p>
    <w:p w14:paraId="7E0FE994" w14:textId="34F434DC" w:rsidR="003860CA" w:rsidRDefault="003860CA" w:rsidP="003860CA">
      <w:pPr>
        <w:shd w:val="clear" w:color="auto" w:fill="FFFFFF"/>
        <w:spacing w:before="150"/>
        <w:jc w:val="both"/>
        <w:outlineLvl w:val="5"/>
        <w:rPr>
          <w:rFonts w:ascii="Comic Sans MS" w:eastAsia="Times New Roman" w:hAnsi="Comic Sans MS" w:cstheme="minorHAnsi"/>
          <w:color w:val="333333"/>
          <w:spacing w:val="-5"/>
          <w:sz w:val="24"/>
          <w:szCs w:val="24"/>
          <w:lang w:eastAsia="en-GB"/>
        </w:rPr>
      </w:pPr>
      <w:r w:rsidRPr="00646620">
        <w:rPr>
          <w:rFonts w:ascii="Comic Sans MS" w:eastAsia="Times New Roman" w:hAnsi="Comic Sans MS" w:cstheme="minorHAnsi"/>
          <w:b/>
          <w:color w:val="333333"/>
          <w:spacing w:val="-5"/>
          <w:lang w:eastAsia="en-GB"/>
        </w:rPr>
        <w:t xml:space="preserve">Please </w:t>
      </w:r>
      <w:r w:rsidR="00264B76">
        <w:rPr>
          <w:rFonts w:ascii="Comic Sans MS" w:eastAsia="Times New Roman" w:hAnsi="Comic Sans MS" w:cstheme="minorHAnsi"/>
          <w:b/>
          <w:color w:val="333333"/>
          <w:spacing w:val="-5"/>
          <w:lang w:eastAsia="en-GB"/>
        </w:rPr>
        <w:t>contact</w:t>
      </w:r>
      <w:r w:rsidRPr="00646620">
        <w:rPr>
          <w:rFonts w:ascii="Comic Sans MS" w:eastAsia="Times New Roman" w:hAnsi="Comic Sans MS" w:cstheme="minorHAnsi"/>
          <w:b/>
          <w:color w:val="333333"/>
          <w:spacing w:val="-5"/>
          <w:lang w:eastAsia="en-GB"/>
        </w:rPr>
        <w:t xml:space="preserve"> our Conveyancing Team who will work out an affordable quote for you based on your individual circumstances and requirements.</w:t>
      </w:r>
      <w:r>
        <w:rPr>
          <w:rFonts w:ascii="Comic Sans MS" w:eastAsia="Times New Roman" w:hAnsi="Comic Sans MS" w:cstheme="minorHAnsi"/>
          <w:color w:val="333333"/>
          <w:spacing w:val="-5"/>
          <w:sz w:val="24"/>
          <w:szCs w:val="24"/>
          <w:lang w:eastAsia="en-GB"/>
        </w:rPr>
        <w:t xml:space="preserve"> </w:t>
      </w:r>
    </w:p>
    <w:p w14:paraId="4380DD88" w14:textId="77777777" w:rsidR="003860CA" w:rsidRDefault="003860CA" w:rsidP="003860CA">
      <w:pPr>
        <w:shd w:val="clear" w:color="auto" w:fill="FFFFFF"/>
        <w:spacing w:before="150"/>
        <w:jc w:val="both"/>
        <w:outlineLvl w:val="5"/>
        <w:rPr>
          <w:rFonts w:ascii="Comic Sans MS" w:eastAsia="Times New Roman" w:hAnsi="Comic Sans MS" w:cstheme="minorHAnsi"/>
          <w:b/>
          <w:color w:val="333333"/>
          <w:spacing w:val="-5"/>
          <w:lang w:eastAsia="en-GB"/>
        </w:rPr>
      </w:pPr>
    </w:p>
    <w:p w14:paraId="357CC0F5" w14:textId="0FD599C0" w:rsidR="003860CA" w:rsidRDefault="003860CA" w:rsidP="00646620">
      <w:pPr>
        <w:shd w:val="clear" w:color="auto" w:fill="FFFFFF"/>
        <w:jc w:val="both"/>
        <w:rPr>
          <w:rFonts w:ascii="Comic Sans MS" w:eastAsia="Times New Roman" w:hAnsi="Comic Sans MS" w:cstheme="minorHAnsi"/>
          <w:color w:val="333333"/>
          <w:sz w:val="24"/>
          <w:szCs w:val="24"/>
          <w:lang w:eastAsia="en-GB"/>
        </w:rPr>
      </w:pPr>
    </w:p>
    <w:p w14:paraId="1CBDB8B8" w14:textId="77777777" w:rsidR="003860CA" w:rsidRDefault="003860CA" w:rsidP="00646620">
      <w:pPr>
        <w:shd w:val="clear" w:color="auto" w:fill="FFFFFF"/>
        <w:jc w:val="both"/>
        <w:rPr>
          <w:rFonts w:ascii="Comic Sans MS" w:eastAsia="Times New Roman" w:hAnsi="Comic Sans MS" w:cstheme="minorHAnsi"/>
          <w:color w:val="333333"/>
          <w:sz w:val="24"/>
          <w:szCs w:val="24"/>
          <w:lang w:eastAsia="en-GB"/>
        </w:rPr>
      </w:pPr>
    </w:p>
    <w:p w14:paraId="52F8F245" w14:textId="008F7EC9" w:rsidR="003860CA" w:rsidRPr="003860CA" w:rsidRDefault="003860CA" w:rsidP="00646620">
      <w:pPr>
        <w:shd w:val="clear" w:color="auto" w:fill="FFFFFF"/>
        <w:jc w:val="both"/>
        <w:rPr>
          <w:rFonts w:ascii="Comic Sans MS" w:eastAsia="Times New Roman" w:hAnsi="Comic Sans MS" w:cstheme="minorHAnsi"/>
          <w:b/>
          <w:color w:val="333333"/>
          <w:sz w:val="36"/>
          <w:szCs w:val="36"/>
          <w:lang w:eastAsia="en-GB"/>
        </w:rPr>
      </w:pPr>
      <w:r w:rsidRPr="003860CA">
        <w:rPr>
          <w:rFonts w:ascii="Comic Sans MS" w:eastAsia="Times New Roman" w:hAnsi="Comic Sans MS" w:cstheme="minorHAnsi"/>
          <w:b/>
          <w:color w:val="333333"/>
          <w:sz w:val="36"/>
          <w:szCs w:val="36"/>
          <w:lang w:eastAsia="en-GB"/>
        </w:rPr>
        <w:t>Our Conveyancing Team:</w:t>
      </w:r>
    </w:p>
    <w:p w14:paraId="6A4D434E" w14:textId="0215DEDF" w:rsidR="003860CA" w:rsidRDefault="003860CA" w:rsidP="00646620">
      <w:pPr>
        <w:shd w:val="clear" w:color="auto" w:fill="FFFFFF"/>
        <w:jc w:val="both"/>
        <w:rPr>
          <w:rFonts w:ascii="Comic Sans MS" w:eastAsia="Times New Roman" w:hAnsi="Comic Sans MS" w:cstheme="minorHAnsi"/>
          <w:b/>
          <w:color w:val="333333"/>
          <w:sz w:val="24"/>
          <w:szCs w:val="24"/>
          <w:lang w:eastAsia="en-GB"/>
        </w:rPr>
      </w:pPr>
    </w:p>
    <w:p w14:paraId="13F6F221" w14:textId="22E4FF3E" w:rsidR="003860CA" w:rsidRDefault="003860CA" w:rsidP="00646620">
      <w:pPr>
        <w:shd w:val="clear" w:color="auto" w:fill="FFFFFF"/>
        <w:jc w:val="both"/>
        <w:rPr>
          <w:rFonts w:ascii="Comic Sans MS" w:eastAsia="Times New Roman" w:hAnsi="Comic Sans MS" w:cstheme="minorHAnsi"/>
          <w:color w:val="333333"/>
          <w:sz w:val="24"/>
          <w:szCs w:val="24"/>
          <w:lang w:eastAsia="en-GB"/>
        </w:rPr>
      </w:pPr>
      <w:r w:rsidRPr="003860CA">
        <w:rPr>
          <w:rFonts w:ascii="Comic Sans MS" w:eastAsia="Times New Roman" w:hAnsi="Comic Sans MS" w:cstheme="minorHAnsi"/>
          <w:b/>
          <w:color w:val="333333"/>
          <w:sz w:val="24"/>
          <w:szCs w:val="24"/>
          <w:lang w:eastAsia="en-GB"/>
        </w:rPr>
        <w:t>Beverley Jones</w:t>
      </w:r>
      <w:r>
        <w:rPr>
          <w:rFonts w:ascii="Comic Sans MS" w:eastAsia="Times New Roman" w:hAnsi="Comic Sans MS" w:cstheme="minorHAnsi"/>
          <w:color w:val="333333"/>
          <w:sz w:val="24"/>
          <w:szCs w:val="24"/>
          <w:lang w:eastAsia="en-GB"/>
        </w:rPr>
        <w:t>, Supervising Partner</w:t>
      </w:r>
      <w:r w:rsidR="00551DD8">
        <w:rPr>
          <w:rFonts w:ascii="Comic Sans MS" w:eastAsia="Times New Roman" w:hAnsi="Comic Sans MS" w:cstheme="minorHAnsi"/>
          <w:color w:val="333333"/>
          <w:sz w:val="24"/>
          <w:szCs w:val="24"/>
          <w:lang w:eastAsia="en-GB"/>
        </w:rPr>
        <w:t xml:space="preserve"> (LLB Hons)</w:t>
      </w:r>
      <w:r>
        <w:rPr>
          <w:rFonts w:ascii="Comic Sans MS" w:eastAsia="Times New Roman" w:hAnsi="Comic Sans MS" w:cstheme="minorHAnsi"/>
          <w:color w:val="333333"/>
          <w:sz w:val="24"/>
          <w:szCs w:val="24"/>
          <w:lang w:eastAsia="en-GB"/>
        </w:rPr>
        <w:t xml:space="preserve"> who has </w:t>
      </w:r>
      <w:proofErr w:type="gramStart"/>
      <w:r>
        <w:rPr>
          <w:rFonts w:ascii="Comic Sans MS" w:eastAsia="Times New Roman" w:hAnsi="Comic Sans MS" w:cstheme="minorHAnsi"/>
          <w:color w:val="333333"/>
          <w:sz w:val="24"/>
          <w:szCs w:val="24"/>
          <w:lang w:eastAsia="en-GB"/>
        </w:rPr>
        <w:t>in excess of</w:t>
      </w:r>
      <w:proofErr w:type="gramEnd"/>
      <w:r>
        <w:rPr>
          <w:rFonts w:ascii="Comic Sans MS" w:eastAsia="Times New Roman" w:hAnsi="Comic Sans MS" w:cstheme="minorHAnsi"/>
          <w:color w:val="333333"/>
          <w:sz w:val="24"/>
          <w:szCs w:val="24"/>
          <w:lang w:eastAsia="en-GB"/>
        </w:rPr>
        <w:t xml:space="preserve"> </w:t>
      </w:r>
      <w:r w:rsidR="00551DD8">
        <w:rPr>
          <w:rFonts w:ascii="Comic Sans MS" w:eastAsia="Times New Roman" w:hAnsi="Comic Sans MS" w:cstheme="minorHAnsi"/>
          <w:color w:val="333333"/>
          <w:sz w:val="24"/>
          <w:szCs w:val="24"/>
          <w:lang w:eastAsia="en-GB"/>
        </w:rPr>
        <w:t>20</w:t>
      </w:r>
      <w:r>
        <w:rPr>
          <w:rFonts w:ascii="Comic Sans MS" w:eastAsia="Times New Roman" w:hAnsi="Comic Sans MS" w:cstheme="minorHAnsi"/>
          <w:color w:val="333333"/>
          <w:sz w:val="24"/>
          <w:szCs w:val="24"/>
          <w:lang w:eastAsia="en-GB"/>
        </w:rPr>
        <w:t xml:space="preserve"> years’ experience in all aspects of Conveyancing</w:t>
      </w:r>
    </w:p>
    <w:p w14:paraId="0363B7AA" w14:textId="77777777" w:rsidR="003860CA" w:rsidRDefault="003860CA" w:rsidP="00646620">
      <w:pPr>
        <w:shd w:val="clear" w:color="auto" w:fill="FFFFFF"/>
        <w:jc w:val="both"/>
        <w:rPr>
          <w:rFonts w:ascii="Comic Sans MS" w:eastAsia="Times New Roman" w:hAnsi="Comic Sans MS" w:cstheme="minorHAnsi"/>
          <w:color w:val="333333"/>
          <w:sz w:val="24"/>
          <w:szCs w:val="24"/>
          <w:lang w:eastAsia="en-GB"/>
        </w:rPr>
      </w:pPr>
    </w:p>
    <w:p w14:paraId="1C13CDEE" w14:textId="3820AA9A" w:rsidR="003860CA" w:rsidRDefault="003860CA" w:rsidP="00646620">
      <w:pPr>
        <w:shd w:val="clear" w:color="auto" w:fill="FFFFFF"/>
        <w:jc w:val="both"/>
        <w:rPr>
          <w:rFonts w:ascii="Comic Sans MS" w:eastAsia="Times New Roman" w:hAnsi="Comic Sans MS" w:cstheme="minorHAnsi"/>
          <w:color w:val="333333"/>
          <w:sz w:val="24"/>
          <w:szCs w:val="24"/>
          <w:lang w:eastAsia="en-GB"/>
        </w:rPr>
      </w:pPr>
      <w:r w:rsidRPr="003860CA">
        <w:rPr>
          <w:rFonts w:ascii="Comic Sans MS" w:eastAsia="Times New Roman" w:hAnsi="Comic Sans MS" w:cstheme="minorHAnsi"/>
          <w:b/>
          <w:color w:val="333333"/>
          <w:sz w:val="24"/>
          <w:szCs w:val="24"/>
          <w:lang w:eastAsia="en-GB"/>
        </w:rPr>
        <w:t>David Williams,</w:t>
      </w:r>
      <w:r>
        <w:rPr>
          <w:rFonts w:ascii="Comic Sans MS" w:eastAsia="Times New Roman" w:hAnsi="Comic Sans MS" w:cstheme="minorHAnsi"/>
          <w:color w:val="333333"/>
          <w:sz w:val="24"/>
          <w:szCs w:val="24"/>
          <w:lang w:eastAsia="en-GB"/>
        </w:rPr>
        <w:t xml:space="preserve"> Partner </w:t>
      </w:r>
      <w:r w:rsidR="00551DD8">
        <w:rPr>
          <w:rFonts w:ascii="Comic Sans MS" w:eastAsia="Times New Roman" w:hAnsi="Comic Sans MS" w:cstheme="minorHAnsi"/>
          <w:color w:val="333333"/>
          <w:sz w:val="24"/>
          <w:szCs w:val="24"/>
          <w:lang w:eastAsia="en-GB"/>
        </w:rPr>
        <w:t xml:space="preserve">(BSc Hons) </w:t>
      </w:r>
      <w:r>
        <w:rPr>
          <w:rFonts w:ascii="Comic Sans MS" w:eastAsia="Times New Roman" w:hAnsi="Comic Sans MS" w:cstheme="minorHAnsi"/>
          <w:color w:val="333333"/>
          <w:sz w:val="24"/>
          <w:szCs w:val="24"/>
          <w:lang w:eastAsia="en-GB"/>
        </w:rPr>
        <w:t xml:space="preserve">who also has </w:t>
      </w:r>
      <w:proofErr w:type="gramStart"/>
      <w:r>
        <w:rPr>
          <w:rFonts w:ascii="Comic Sans MS" w:eastAsia="Times New Roman" w:hAnsi="Comic Sans MS" w:cstheme="minorHAnsi"/>
          <w:color w:val="333333"/>
          <w:sz w:val="24"/>
          <w:szCs w:val="24"/>
          <w:lang w:eastAsia="en-GB"/>
        </w:rPr>
        <w:t>in excess of</w:t>
      </w:r>
      <w:proofErr w:type="gramEnd"/>
      <w:r>
        <w:rPr>
          <w:rFonts w:ascii="Comic Sans MS" w:eastAsia="Times New Roman" w:hAnsi="Comic Sans MS" w:cstheme="minorHAnsi"/>
          <w:color w:val="333333"/>
          <w:sz w:val="24"/>
          <w:szCs w:val="24"/>
          <w:lang w:eastAsia="en-GB"/>
        </w:rPr>
        <w:t xml:space="preserve"> </w:t>
      </w:r>
      <w:r w:rsidR="00551DD8">
        <w:rPr>
          <w:rFonts w:ascii="Comic Sans MS" w:eastAsia="Times New Roman" w:hAnsi="Comic Sans MS" w:cstheme="minorHAnsi"/>
          <w:color w:val="333333"/>
          <w:sz w:val="24"/>
          <w:szCs w:val="24"/>
          <w:lang w:eastAsia="en-GB"/>
        </w:rPr>
        <w:t>20</w:t>
      </w:r>
      <w:r>
        <w:rPr>
          <w:rFonts w:ascii="Comic Sans MS" w:eastAsia="Times New Roman" w:hAnsi="Comic Sans MS" w:cstheme="minorHAnsi"/>
          <w:color w:val="333333"/>
          <w:sz w:val="24"/>
          <w:szCs w:val="24"/>
          <w:lang w:eastAsia="en-GB"/>
        </w:rPr>
        <w:t xml:space="preserve"> years’ experience in all aspects of Conveyancing and acting for Developers</w:t>
      </w:r>
    </w:p>
    <w:p w14:paraId="71F3E3E2" w14:textId="77777777" w:rsidR="003860CA" w:rsidRDefault="003860CA" w:rsidP="00646620">
      <w:pPr>
        <w:shd w:val="clear" w:color="auto" w:fill="FFFFFF"/>
        <w:jc w:val="both"/>
        <w:rPr>
          <w:rFonts w:ascii="Comic Sans MS" w:eastAsia="Times New Roman" w:hAnsi="Comic Sans MS" w:cstheme="minorHAnsi"/>
          <w:color w:val="333333"/>
          <w:sz w:val="24"/>
          <w:szCs w:val="24"/>
          <w:lang w:eastAsia="en-GB"/>
        </w:rPr>
      </w:pPr>
    </w:p>
    <w:p w14:paraId="5F94B545" w14:textId="76228493" w:rsidR="00AD4553" w:rsidRDefault="003860CA" w:rsidP="00646620">
      <w:pPr>
        <w:shd w:val="clear" w:color="auto" w:fill="FFFFFF"/>
        <w:jc w:val="both"/>
        <w:rPr>
          <w:rFonts w:ascii="Comic Sans MS" w:eastAsia="Times New Roman" w:hAnsi="Comic Sans MS" w:cstheme="minorHAnsi"/>
          <w:color w:val="333333"/>
          <w:sz w:val="24"/>
          <w:szCs w:val="24"/>
          <w:lang w:eastAsia="en-GB"/>
        </w:rPr>
      </w:pPr>
      <w:r w:rsidRPr="003860CA">
        <w:rPr>
          <w:rFonts w:ascii="Comic Sans MS" w:eastAsia="Times New Roman" w:hAnsi="Comic Sans MS" w:cstheme="minorHAnsi"/>
          <w:b/>
          <w:color w:val="333333"/>
          <w:sz w:val="24"/>
          <w:szCs w:val="24"/>
          <w:lang w:eastAsia="en-GB"/>
        </w:rPr>
        <w:t>David Jones</w:t>
      </w:r>
      <w:r>
        <w:rPr>
          <w:rFonts w:ascii="Comic Sans MS" w:eastAsia="Times New Roman" w:hAnsi="Comic Sans MS" w:cstheme="minorHAnsi"/>
          <w:color w:val="333333"/>
          <w:sz w:val="24"/>
          <w:szCs w:val="24"/>
          <w:lang w:eastAsia="en-GB"/>
        </w:rPr>
        <w:t xml:space="preserve">, Partner </w:t>
      </w:r>
      <w:r w:rsidR="00551DD8">
        <w:rPr>
          <w:rFonts w:ascii="Comic Sans MS" w:eastAsia="Times New Roman" w:hAnsi="Comic Sans MS" w:cstheme="minorHAnsi"/>
          <w:color w:val="333333"/>
          <w:sz w:val="24"/>
          <w:szCs w:val="24"/>
          <w:lang w:eastAsia="en-GB"/>
        </w:rPr>
        <w:t xml:space="preserve">(LLB Hons) </w:t>
      </w:r>
      <w:r>
        <w:rPr>
          <w:rFonts w:ascii="Comic Sans MS" w:eastAsia="Times New Roman" w:hAnsi="Comic Sans MS" w:cstheme="minorHAnsi"/>
          <w:color w:val="333333"/>
          <w:sz w:val="24"/>
          <w:szCs w:val="24"/>
          <w:lang w:eastAsia="en-GB"/>
        </w:rPr>
        <w:t xml:space="preserve">who </w:t>
      </w:r>
      <w:r w:rsidR="00264B76">
        <w:rPr>
          <w:rFonts w:ascii="Comic Sans MS" w:eastAsia="Times New Roman" w:hAnsi="Comic Sans MS" w:cstheme="minorHAnsi"/>
          <w:color w:val="333333"/>
          <w:sz w:val="24"/>
          <w:szCs w:val="24"/>
          <w:lang w:eastAsia="en-GB"/>
        </w:rPr>
        <w:t xml:space="preserve">qualified in 2014, </w:t>
      </w:r>
      <w:r>
        <w:rPr>
          <w:rFonts w:ascii="Comic Sans MS" w:eastAsia="Times New Roman" w:hAnsi="Comic Sans MS" w:cstheme="minorHAnsi"/>
          <w:color w:val="333333"/>
          <w:sz w:val="24"/>
          <w:szCs w:val="24"/>
          <w:lang w:eastAsia="en-GB"/>
        </w:rPr>
        <w:t>has experience in all aspects of Conveyancing</w:t>
      </w:r>
    </w:p>
    <w:p w14:paraId="0D94F4ED" w14:textId="77777777" w:rsidR="00A51D10" w:rsidRPr="00A51D10" w:rsidRDefault="00A51D10" w:rsidP="00646620">
      <w:pPr>
        <w:shd w:val="clear" w:color="auto" w:fill="FFFFFF"/>
        <w:jc w:val="both"/>
        <w:rPr>
          <w:rFonts w:ascii="Comic Sans MS" w:eastAsia="Times New Roman" w:hAnsi="Comic Sans MS" w:cstheme="minorHAnsi"/>
          <w:color w:val="333333"/>
          <w:sz w:val="24"/>
          <w:szCs w:val="24"/>
          <w:lang w:eastAsia="en-GB"/>
        </w:rPr>
      </w:pPr>
    </w:p>
    <w:p w14:paraId="165A8AEC" w14:textId="28976862" w:rsidR="003860CA" w:rsidRPr="00264B76" w:rsidRDefault="003860CA" w:rsidP="00646620">
      <w:pPr>
        <w:shd w:val="clear" w:color="auto" w:fill="FFFFFF"/>
        <w:jc w:val="both"/>
        <w:rPr>
          <w:rFonts w:ascii="Comic Sans MS" w:eastAsia="Times New Roman" w:hAnsi="Comic Sans MS" w:cstheme="minorHAnsi"/>
          <w:b/>
          <w:color w:val="333333"/>
          <w:sz w:val="36"/>
          <w:szCs w:val="36"/>
          <w:lang w:eastAsia="en-GB"/>
        </w:rPr>
      </w:pPr>
      <w:r w:rsidRPr="003860CA">
        <w:rPr>
          <w:rFonts w:ascii="Comic Sans MS" w:eastAsia="Times New Roman" w:hAnsi="Comic Sans MS" w:cstheme="minorHAnsi"/>
          <w:b/>
          <w:color w:val="333333"/>
          <w:sz w:val="36"/>
          <w:szCs w:val="36"/>
          <w:lang w:eastAsia="en-GB"/>
        </w:rPr>
        <w:t>OUR FEE SCALE</w:t>
      </w:r>
      <w:r w:rsidR="00264B76">
        <w:rPr>
          <w:rFonts w:ascii="Comic Sans MS" w:eastAsia="Times New Roman" w:hAnsi="Comic Sans MS" w:cstheme="minorHAnsi"/>
          <w:b/>
          <w:color w:val="333333"/>
          <w:sz w:val="36"/>
          <w:szCs w:val="36"/>
          <w:lang w:eastAsia="en-GB"/>
        </w:rPr>
        <w:t xml:space="preserve">    </w:t>
      </w:r>
      <w:r w:rsidR="00731D31" w:rsidRPr="00264B76">
        <w:rPr>
          <w:rFonts w:ascii="Comic Sans MS" w:eastAsia="Times New Roman" w:hAnsi="Comic Sans MS" w:cstheme="minorHAnsi"/>
          <w:b/>
          <w:bCs/>
          <w:color w:val="333333"/>
          <w:sz w:val="24"/>
          <w:szCs w:val="24"/>
          <w:lang w:eastAsia="en-GB"/>
        </w:rPr>
        <w:t>not including</w:t>
      </w:r>
      <w:r w:rsidR="002872DA" w:rsidRPr="00264B76">
        <w:rPr>
          <w:rFonts w:ascii="Comic Sans MS" w:eastAsia="Times New Roman" w:hAnsi="Comic Sans MS" w:cstheme="minorHAnsi"/>
          <w:b/>
          <w:bCs/>
          <w:color w:val="333333"/>
          <w:sz w:val="24"/>
          <w:szCs w:val="24"/>
          <w:lang w:eastAsia="en-GB"/>
        </w:rPr>
        <w:t xml:space="preserve"> VAT</w:t>
      </w:r>
      <w:r w:rsidR="00264B76" w:rsidRPr="00264B76">
        <w:rPr>
          <w:rFonts w:ascii="Comic Sans MS" w:eastAsia="Times New Roman" w:hAnsi="Comic Sans MS" w:cstheme="minorHAnsi"/>
          <w:b/>
          <w:bCs/>
          <w:color w:val="333333"/>
          <w:sz w:val="24"/>
          <w:szCs w:val="24"/>
          <w:lang w:eastAsia="en-GB"/>
        </w:rPr>
        <w:t xml:space="preserve"> </w:t>
      </w:r>
      <w:r w:rsidR="00264B76">
        <w:rPr>
          <w:rFonts w:ascii="Comic Sans MS" w:eastAsia="Times New Roman" w:hAnsi="Comic Sans MS" w:cstheme="minorHAnsi"/>
          <w:b/>
          <w:bCs/>
          <w:color w:val="333333"/>
          <w:sz w:val="24"/>
          <w:szCs w:val="24"/>
          <w:lang w:eastAsia="en-GB"/>
        </w:rPr>
        <w:t>which is payable in addition</w:t>
      </w:r>
    </w:p>
    <w:p w14:paraId="39464334" w14:textId="77777777" w:rsidR="00094E93" w:rsidRDefault="00094E93" w:rsidP="00094E93"/>
    <w:tbl>
      <w:tblPr>
        <w:tblStyle w:val="TableGrid"/>
        <w:tblW w:w="0" w:type="auto"/>
        <w:tblLook w:val="04A0" w:firstRow="1" w:lastRow="0" w:firstColumn="1" w:lastColumn="0" w:noHBand="0" w:noVBand="1"/>
      </w:tblPr>
      <w:tblGrid>
        <w:gridCol w:w="3114"/>
        <w:gridCol w:w="3260"/>
        <w:gridCol w:w="3260"/>
      </w:tblGrid>
      <w:tr w:rsidR="00551DD8" w14:paraId="172AB9A6" w14:textId="77777777" w:rsidTr="000D5406">
        <w:tc>
          <w:tcPr>
            <w:tcW w:w="3114" w:type="dxa"/>
          </w:tcPr>
          <w:p w14:paraId="578CE4A7" w14:textId="77777777" w:rsidR="00551DD8" w:rsidRPr="00905498" w:rsidRDefault="00551DD8" w:rsidP="008014F5">
            <w:pPr>
              <w:rPr>
                <w:b/>
              </w:rPr>
            </w:pPr>
          </w:p>
          <w:p w14:paraId="532CAE70" w14:textId="77777777" w:rsidR="00551DD8" w:rsidRPr="00905498" w:rsidRDefault="00551DD8" w:rsidP="008014F5">
            <w:pPr>
              <w:rPr>
                <w:b/>
              </w:rPr>
            </w:pPr>
            <w:r w:rsidRPr="00905498">
              <w:rPr>
                <w:b/>
              </w:rPr>
              <w:t>PROPERTY PRICE</w:t>
            </w:r>
          </w:p>
          <w:p w14:paraId="742CDB5F" w14:textId="77777777" w:rsidR="00551DD8" w:rsidRPr="00905498" w:rsidRDefault="00551DD8" w:rsidP="008014F5">
            <w:pPr>
              <w:rPr>
                <w:b/>
              </w:rPr>
            </w:pPr>
          </w:p>
        </w:tc>
        <w:tc>
          <w:tcPr>
            <w:tcW w:w="3260" w:type="dxa"/>
          </w:tcPr>
          <w:p w14:paraId="77E8BFCC" w14:textId="77777777" w:rsidR="00551DD8" w:rsidRPr="00905498" w:rsidRDefault="00551DD8" w:rsidP="008014F5">
            <w:pPr>
              <w:rPr>
                <w:b/>
              </w:rPr>
            </w:pPr>
          </w:p>
          <w:p w14:paraId="6CCFD604" w14:textId="46DA9D01" w:rsidR="00551DD8" w:rsidRPr="00905498" w:rsidRDefault="00551DD8" w:rsidP="008014F5">
            <w:pPr>
              <w:rPr>
                <w:b/>
              </w:rPr>
            </w:pPr>
            <w:r w:rsidRPr="00905498">
              <w:rPr>
                <w:b/>
              </w:rPr>
              <w:t>FREEHOLD SALE FEE</w:t>
            </w:r>
          </w:p>
          <w:p w14:paraId="7C523DCD" w14:textId="77777777" w:rsidR="00551DD8" w:rsidRPr="00905498" w:rsidRDefault="00551DD8" w:rsidP="008014F5">
            <w:pPr>
              <w:rPr>
                <w:b/>
              </w:rPr>
            </w:pPr>
          </w:p>
        </w:tc>
        <w:tc>
          <w:tcPr>
            <w:tcW w:w="3260" w:type="dxa"/>
          </w:tcPr>
          <w:p w14:paraId="7A19E678" w14:textId="77777777" w:rsidR="00551DD8" w:rsidRPr="00905498" w:rsidRDefault="00551DD8" w:rsidP="008014F5">
            <w:pPr>
              <w:rPr>
                <w:b/>
              </w:rPr>
            </w:pPr>
          </w:p>
          <w:p w14:paraId="4EAB7351" w14:textId="77777777" w:rsidR="00551DD8" w:rsidRPr="00905498" w:rsidRDefault="00551DD8" w:rsidP="008014F5">
            <w:pPr>
              <w:rPr>
                <w:b/>
              </w:rPr>
            </w:pPr>
            <w:r w:rsidRPr="00905498">
              <w:rPr>
                <w:b/>
              </w:rPr>
              <w:t>FREEHOLD PURCHASE FEE</w:t>
            </w:r>
          </w:p>
        </w:tc>
      </w:tr>
      <w:tr w:rsidR="00551DD8" w14:paraId="7E4EEF5E" w14:textId="77777777" w:rsidTr="000D5406">
        <w:tc>
          <w:tcPr>
            <w:tcW w:w="3114" w:type="dxa"/>
          </w:tcPr>
          <w:p w14:paraId="5D20CFBF" w14:textId="5B4056E1" w:rsidR="00551DD8" w:rsidRDefault="00551DD8" w:rsidP="008014F5"/>
        </w:tc>
        <w:tc>
          <w:tcPr>
            <w:tcW w:w="3260" w:type="dxa"/>
          </w:tcPr>
          <w:p w14:paraId="4ECEC64D" w14:textId="32F9F96C" w:rsidR="00551DD8" w:rsidRPr="00905498" w:rsidRDefault="00551DD8" w:rsidP="008014F5">
            <w:pPr>
              <w:rPr>
                <w:b/>
              </w:rPr>
            </w:pPr>
            <w:r w:rsidRPr="00905498">
              <w:rPr>
                <w:b/>
              </w:rPr>
              <w:t>PRICE RANGE</w:t>
            </w:r>
          </w:p>
        </w:tc>
        <w:tc>
          <w:tcPr>
            <w:tcW w:w="3260" w:type="dxa"/>
          </w:tcPr>
          <w:p w14:paraId="6D9A51BC" w14:textId="3CC9F832" w:rsidR="00551DD8" w:rsidRPr="00905498" w:rsidRDefault="00551DD8" w:rsidP="008014F5">
            <w:pPr>
              <w:rPr>
                <w:b/>
              </w:rPr>
            </w:pPr>
            <w:r w:rsidRPr="00905498">
              <w:rPr>
                <w:b/>
              </w:rPr>
              <w:t>PRICE RANGE</w:t>
            </w:r>
          </w:p>
        </w:tc>
      </w:tr>
      <w:tr w:rsidR="00551DD8" w14:paraId="03B231C6" w14:textId="77777777" w:rsidTr="000D5406">
        <w:trPr>
          <w:trHeight w:val="668"/>
        </w:trPr>
        <w:tc>
          <w:tcPr>
            <w:tcW w:w="3114" w:type="dxa"/>
          </w:tcPr>
          <w:p w14:paraId="3541E455" w14:textId="77777777" w:rsidR="00551DD8" w:rsidRPr="00905498" w:rsidRDefault="00551DD8" w:rsidP="008014F5">
            <w:pPr>
              <w:rPr>
                <w:b/>
              </w:rPr>
            </w:pPr>
          </w:p>
          <w:p w14:paraId="4F947FDD" w14:textId="4975E3B6" w:rsidR="00551DD8" w:rsidRPr="00905498" w:rsidRDefault="00551DD8" w:rsidP="008014F5">
            <w:pPr>
              <w:rPr>
                <w:b/>
              </w:rPr>
            </w:pPr>
            <w:r w:rsidRPr="00905498">
              <w:rPr>
                <w:b/>
              </w:rPr>
              <w:t>Up to £150,00</w:t>
            </w:r>
            <w:r w:rsidR="000D5406">
              <w:rPr>
                <w:b/>
              </w:rPr>
              <w:t>0</w:t>
            </w:r>
          </w:p>
        </w:tc>
        <w:tc>
          <w:tcPr>
            <w:tcW w:w="3260" w:type="dxa"/>
          </w:tcPr>
          <w:p w14:paraId="0EFA1CC7" w14:textId="77777777" w:rsidR="00551DD8" w:rsidRDefault="00551DD8" w:rsidP="008014F5"/>
          <w:p w14:paraId="2C2EA974" w14:textId="609DD043" w:rsidR="00551DD8" w:rsidRDefault="00551DD8" w:rsidP="008014F5">
            <w:r>
              <w:t>£</w:t>
            </w:r>
            <w:r w:rsidR="00264B76">
              <w:t>6</w:t>
            </w:r>
            <w:r w:rsidR="00681B35">
              <w:t>8</w:t>
            </w:r>
            <w:r>
              <w:t>0</w:t>
            </w:r>
          </w:p>
        </w:tc>
        <w:tc>
          <w:tcPr>
            <w:tcW w:w="3260" w:type="dxa"/>
          </w:tcPr>
          <w:p w14:paraId="15279299" w14:textId="77777777" w:rsidR="00551DD8" w:rsidRDefault="00551DD8" w:rsidP="008014F5"/>
          <w:p w14:paraId="2A2FA7B0" w14:textId="6B3B4643" w:rsidR="00551DD8" w:rsidRDefault="00551DD8" w:rsidP="008014F5">
            <w:r>
              <w:t>£</w:t>
            </w:r>
            <w:r w:rsidR="00264B76">
              <w:t>7</w:t>
            </w:r>
            <w:r w:rsidR="00681B35">
              <w:t>00</w:t>
            </w:r>
          </w:p>
        </w:tc>
      </w:tr>
      <w:tr w:rsidR="00551DD8" w14:paraId="7574197E" w14:textId="77777777" w:rsidTr="000D5406">
        <w:tc>
          <w:tcPr>
            <w:tcW w:w="3114" w:type="dxa"/>
          </w:tcPr>
          <w:p w14:paraId="662C2ED7" w14:textId="77777777" w:rsidR="00551DD8" w:rsidRPr="00905498" w:rsidRDefault="00551DD8" w:rsidP="008014F5">
            <w:pPr>
              <w:rPr>
                <w:b/>
              </w:rPr>
            </w:pPr>
          </w:p>
          <w:p w14:paraId="7CA4F827" w14:textId="08FAB420" w:rsidR="00551DD8" w:rsidRPr="00905498" w:rsidRDefault="00551DD8" w:rsidP="008014F5">
            <w:pPr>
              <w:rPr>
                <w:b/>
              </w:rPr>
            </w:pPr>
            <w:r w:rsidRPr="00905498">
              <w:rPr>
                <w:b/>
              </w:rPr>
              <w:t>£150,001 -</w:t>
            </w:r>
            <w:r w:rsidR="000D5406">
              <w:rPr>
                <w:b/>
              </w:rPr>
              <w:t xml:space="preserve"> £250,000</w:t>
            </w:r>
          </w:p>
        </w:tc>
        <w:tc>
          <w:tcPr>
            <w:tcW w:w="3260" w:type="dxa"/>
          </w:tcPr>
          <w:p w14:paraId="5FD0F40A" w14:textId="77777777" w:rsidR="00551DD8" w:rsidRDefault="00551DD8" w:rsidP="008014F5"/>
          <w:p w14:paraId="6E2F17D8" w14:textId="37C79EE3" w:rsidR="00551DD8" w:rsidRDefault="00551DD8" w:rsidP="008014F5">
            <w:r>
              <w:t>£</w:t>
            </w:r>
            <w:r w:rsidR="00264B76">
              <w:t>7</w:t>
            </w:r>
            <w:r w:rsidR="00681B35">
              <w:t>0</w:t>
            </w:r>
            <w:r>
              <w:t>0</w:t>
            </w:r>
            <w:r w:rsidR="000D5406">
              <w:t xml:space="preserve"> </w:t>
            </w:r>
            <w:r>
              <w:t>- £</w:t>
            </w:r>
            <w:r w:rsidR="00264B76">
              <w:t>8</w:t>
            </w:r>
            <w:r w:rsidR="00681B35">
              <w:t>2</w:t>
            </w:r>
            <w:r>
              <w:t>0</w:t>
            </w:r>
          </w:p>
        </w:tc>
        <w:tc>
          <w:tcPr>
            <w:tcW w:w="3260" w:type="dxa"/>
          </w:tcPr>
          <w:p w14:paraId="1FB2AF1C" w14:textId="77777777" w:rsidR="00551DD8" w:rsidRDefault="00551DD8" w:rsidP="008014F5"/>
          <w:p w14:paraId="24F47F8B" w14:textId="0E6E511E" w:rsidR="00551DD8" w:rsidRDefault="00551DD8" w:rsidP="008014F5">
            <w:r>
              <w:t>£</w:t>
            </w:r>
            <w:r w:rsidR="00264B76">
              <w:t>7</w:t>
            </w:r>
            <w:r w:rsidR="00681B35">
              <w:t>2</w:t>
            </w:r>
            <w:r>
              <w:t>0 - £</w:t>
            </w:r>
            <w:r w:rsidR="00264B76">
              <w:t>8</w:t>
            </w:r>
            <w:r w:rsidR="00681B35">
              <w:t>8</w:t>
            </w:r>
            <w:r>
              <w:t>0</w:t>
            </w:r>
          </w:p>
        </w:tc>
      </w:tr>
      <w:tr w:rsidR="00551DD8" w14:paraId="35A371D6" w14:textId="77777777" w:rsidTr="000D5406">
        <w:tc>
          <w:tcPr>
            <w:tcW w:w="3114" w:type="dxa"/>
          </w:tcPr>
          <w:p w14:paraId="0202FE2C" w14:textId="77777777" w:rsidR="00551DD8" w:rsidRPr="00905498" w:rsidRDefault="00551DD8" w:rsidP="008014F5">
            <w:pPr>
              <w:rPr>
                <w:b/>
              </w:rPr>
            </w:pPr>
          </w:p>
          <w:p w14:paraId="2421F2D8" w14:textId="3A7EB899" w:rsidR="00551DD8" w:rsidRPr="00905498" w:rsidRDefault="00551DD8" w:rsidP="008014F5">
            <w:pPr>
              <w:rPr>
                <w:b/>
              </w:rPr>
            </w:pPr>
            <w:r w:rsidRPr="00905498">
              <w:rPr>
                <w:b/>
              </w:rPr>
              <w:t>£250,001 -</w:t>
            </w:r>
            <w:r w:rsidR="000D5406">
              <w:rPr>
                <w:b/>
              </w:rPr>
              <w:t xml:space="preserve"> £350,000</w:t>
            </w:r>
          </w:p>
        </w:tc>
        <w:tc>
          <w:tcPr>
            <w:tcW w:w="3260" w:type="dxa"/>
          </w:tcPr>
          <w:p w14:paraId="456E12B9" w14:textId="77777777" w:rsidR="00551DD8" w:rsidRDefault="00551DD8" w:rsidP="008014F5"/>
          <w:p w14:paraId="2AD11D46" w14:textId="47856B1C" w:rsidR="00551DD8" w:rsidRDefault="00551DD8" w:rsidP="008014F5">
            <w:r>
              <w:t>£</w:t>
            </w:r>
            <w:r w:rsidR="00264B76">
              <w:t>8</w:t>
            </w:r>
            <w:r w:rsidR="00681B35">
              <w:t>2</w:t>
            </w:r>
            <w:r>
              <w:t>0 - £</w:t>
            </w:r>
            <w:r w:rsidR="00264B76">
              <w:t>9</w:t>
            </w:r>
            <w:r w:rsidR="00681B35">
              <w:t>0</w:t>
            </w:r>
            <w:r>
              <w:t>0</w:t>
            </w:r>
          </w:p>
        </w:tc>
        <w:tc>
          <w:tcPr>
            <w:tcW w:w="3260" w:type="dxa"/>
          </w:tcPr>
          <w:p w14:paraId="335CC6A5" w14:textId="77777777" w:rsidR="00551DD8" w:rsidRDefault="00551DD8" w:rsidP="008014F5"/>
          <w:p w14:paraId="093D74F9" w14:textId="1169A86F" w:rsidR="00551DD8" w:rsidRDefault="00551DD8" w:rsidP="008014F5">
            <w:r>
              <w:t>£</w:t>
            </w:r>
            <w:r w:rsidR="00264B76">
              <w:t>8</w:t>
            </w:r>
            <w:r w:rsidR="00681B35">
              <w:t>8</w:t>
            </w:r>
            <w:r>
              <w:t>0 - £</w:t>
            </w:r>
            <w:r w:rsidR="00264B76">
              <w:t>9</w:t>
            </w:r>
            <w:r w:rsidR="00681B35">
              <w:t>5</w:t>
            </w:r>
            <w:r>
              <w:t>0</w:t>
            </w:r>
          </w:p>
        </w:tc>
      </w:tr>
      <w:tr w:rsidR="00551DD8" w14:paraId="404C6DD8" w14:textId="77777777" w:rsidTr="000D5406">
        <w:tc>
          <w:tcPr>
            <w:tcW w:w="3114" w:type="dxa"/>
          </w:tcPr>
          <w:p w14:paraId="5A52DEE1" w14:textId="77777777" w:rsidR="00551DD8" w:rsidRPr="00905498" w:rsidRDefault="00551DD8" w:rsidP="008014F5">
            <w:pPr>
              <w:rPr>
                <w:b/>
              </w:rPr>
            </w:pPr>
          </w:p>
          <w:p w14:paraId="5F9008F6" w14:textId="31ED180E" w:rsidR="00551DD8" w:rsidRPr="00905498" w:rsidRDefault="00551DD8" w:rsidP="008014F5">
            <w:pPr>
              <w:rPr>
                <w:b/>
              </w:rPr>
            </w:pPr>
            <w:r w:rsidRPr="00905498">
              <w:rPr>
                <w:b/>
              </w:rPr>
              <w:t>£350,001</w:t>
            </w:r>
            <w:r w:rsidR="000D5406">
              <w:rPr>
                <w:b/>
              </w:rPr>
              <w:t xml:space="preserve"> - £500,000</w:t>
            </w:r>
          </w:p>
        </w:tc>
        <w:tc>
          <w:tcPr>
            <w:tcW w:w="3260" w:type="dxa"/>
          </w:tcPr>
          <w:p w14:paraId="33B4A3C7" w14:textId="77777777" w:rsidR="00551DD8" w:rsidRDefault="00551DD8" w:rsidP="008014F5"/>
          <w:p w14:paraId="33FBDE0A" w14:textId="7AFC5752" w:rsidR="00551DD8" w:rsidRDefault="00551DD8" w:rsidP="008014F5">
            <w:r>
              <w:t>£</w:t>
            </w:r>
            <w:r w:rsidR="00264B76">
              <w:t>9</w:t>
            </w:r>
            <w:r w:rsidR="00681B35">
              <w:t>0</w:t>
            </w:r>
            <w:r>
              <w:t xml:space="preserve">0 </w:t>
            </w:r>
            <w:r w:rsidR="000D5406">
              <w:t>- £</w:t>
            </w:r>
            <w:r w:rsidR="00264B76">
              <w:t>1,0</w:t>
            </w:r>
            <w:r w:rsidR="00681B35">
              <w:t>50</w:t>
            </w:r>
          </w:p>
        </w:tc>
        <w:tc>
          <w:tcPr>
            <w:tcW w:w="3260" w:type="dxa"/>
          </w:tcPr>
          <w:p w14:paraId="6081E9D1" w14:textId="77777777" w:rsidR="00551DD8" w:rsidRDefault="00551DD8" w:rsidP="008014F5"/>
          <w:p w14:paraId="72F3DC00" w14:textId="542B8830" w:rsidR="00551DD8" w:rsidRDefault="00551DD8" w:rsidP="008014F5">
            <w:r>
              <w:t>£</w:t>
            </w:r>
            <w:r w:rsidR="00264B76">
              <w:t>9</w:t>
            </w:r>
            <w:r w:rsidR="00681B35">
              <w:t>5</w:t>
            </w:r>
            <w:r>
              <w:t xml:space="preserve">0 </w:t>
            </w:r>
            <w:r w:rsidR="000D5406">
              <w:t>- £</w:t>
            </w:r>
            <w:r w:rsidR="00264B76">
              <w:t>1,0</w:t>
            </w:r>
            <w:r w:rsidR="00681B35">
              <w:t>8</w:t>
            </w:r>
            <w:r w:rsidR="000D5406">
              <w:t>0</w:t>
            </w:r>
          </w:p>
        </w:tc>
      </w:tr>
      <w:tr w:rsidR="000D5406" w14:paraId="339BDD95" w14:textId="77777777" w:rsidTr="000D5406">
        <w:tc>
          <w:tcPr>
            <w:tcW w:w="3114" w:type="dxa"/>
          </w:tcPr>
          <w:p w14:paraId="220EED82" w14:textId="77777777" w:rsidR="000D5406" w:rsidRPr="00905498" w:rsidRDefault="000D5406" w:rsidP="000D5406">
            <w:pPr>
              <w:rPr>
                <w:b/>
              </w:rPr>
            </w:pPr>
          </w:p>
          <w:p w14:paraId="6B875E6C" w14:textId="3D026582" w:rsidR="000D5406" w:rsidRPr="00905498" w:rsidRDefault="000D5406" w:rsidP="000D5406">
            <w:pPr>
              <w:rPr>
                <w:b/>
              </w:rPr>
            </w:pPr>
            <w:r w:rsidRPr="00905498">
              <w:rPr>
                <w:b/>
              </w:rPr>
              <w:t>£</w:t>
            </w:r>
            <w:r>
              <w:rPr>
                <w:b/>
              </w:rPr>
              <w:t>50</w:t>
            </w:r>
            <w:r w:rsidRPr="00905498">
              <w:rPr>
                <w:b/>
              </w:rPr>
              <w:t>0,001</w:t>
            </w:r>
            <w:r>
              <w:rPr>
                <w:b/>
              </w:rPr>
              <w:t xml:space="preserve"> - £1m</w:t>
            </w:r>
          </w:p>
        </w:tc>
        <w:tc>
          <w:tcPr>
            <w:tcW w:w="3260" w:type="dxa"/>
          </w:tcPr>
          <w:p w14:paraId="3DA26E06" w14:textId="77777777" w:rsidR="000D5406" w:rsidRDefault="000D5406" w:rsidP="000D5406"/>
          <w:p w14:paraId="5BF9CD44" w14:textId="6860CC4C" w:rsidR="000D5406" w:rsidRDefault="000D5406" w:rsidP="000D5406">
            <w:r>
              <w:t>£</w:t>
            </w:r>
            <w:r w:rsidR="00264B76">
              <w:t>1,0</w:t>
            </w:r>
            <w:r w:rsidR="00681B35">
              <w:t>8</w:t>
            </w:r>
            <w:r>
              <w:t xml:space="preserve">0 - £2,000 </w:t>
            </w:r>
          </w:p>
          <w:p w14:paraId="433E428E" w14:textId="4800A654" w:rsidR="000D5406" w:rsidRDefault="000D5406" w:rsidP="000D5406">
            <w:proofErr w:type="gramStart"/>
            <w:r w:rsidRPr="000D5406">
              <w:rPr>
                <w:sz w:val="18"/>
                <w:szCs w:val="18"/>
              </w:rPr>
              <w:t>plus</w:t>
            </w:r>
            <w:proofErr w:type="gramEnd"/>
            <w:r w:rsidRPr="000D5406">
              <w:rPr>
                <w:sz w:val="18"/>
                <w:szCs w:val="18"/>
              </w:rPr>
              <w:t xml:space="preserve"> Higher Price Property Supplement</w:t>
            </w:r>
          </w:p>
        </w:tc>
        <w:tc>
          <w:tcPr>
            <w:tcW w:w="3260" w:type="dxa"/>
          </w:tcPr>
          <w:p w14:paraId="187FEED0" w14:textId="77777777" w:rsidR="000D5406" w:rsidRDefault="000D5406" w:rsidP="000D5406"/>
          <w:p w14:paraId="74158190" w14:textId="2F9588E7" w:rsidR="000D5406" w:rsidRDefault="000D5406" w:rsidP="000D5406">
            <w:r>
              <w:t>£</w:t>
            </w:r>
            <w:r w:rsidR="00681B35">
              <w:t>98</w:t>
            </w:r>
            <w:r>
              <w:t>0 - £2,</w:t>
            </w:r>
            <w:r w:rsidR="00264B76">
              <w:t>5</w:t>
            </w:r>
            <w:r>
              <w:t>00</w:t>
            </w:r>
          </w:p>
          <w:p w14:paraId="468C1C06" w14:textId="4371F9D8" w:rsidR="000D5406" w:rsidRPr="000D5406" w:rsidRDefault="000D5406" w:rsidP="000D5406">
            <w:pPr>
              <w:rPr>
                <w:sz w:val="18"/>
                <w:szCs w:val="18"/>
              </w:rPr>
            </w:pPr>
            <w:proofErr w:type="gramStart"/>
            <w:r>
              <w:rPr>
                <w:sz w:val="18"/>
                <w:szCs w:val="18"/>
              </w:rPr>
              <w:t>Plus</w:t>
            </w:r>
            <w:proofErr w:type="gramEnd"/>
            <w:r>
              <w:rPr>
                <w:sz w:val="18"/>
                <w:szCs w:val="18"/>
              </w:rPr>
              <w:t xml:space="preserve"> Higher Price Property Supplement</w:t>
            </w:r>
          </w:p>
        </w:tc>
      </w:tr>
      <w:tr w:rsidR="000D5406" w14:paraId="7FDC0C7F" w14:textId="77777777" w:rsidTr="000D5406">
        <w:tc>
          <w:tcPr>
            <w:tcW w:w="3114" w:type="dxa"/>
          </w:tcPr>
          <w:p w14:paraId="16A44C76" w14:textId="77777777" w:rsidR="000D5406" w:rsidRPr="00905498" w:rsidRDefault="000D5406" w:rsidP="000D5406">
            <w:pPr>
              <w:rPr>
                <w:b/>
              </w:rPr>
            </w:pPr>
          </w:p>
          <w:p w14:paraId="28E648A4" w14:textId="400D42F6" w:rsidR="000D5406" w:rsidRPr="00905498" w:rsidRDefault="000D5406" w:rsidP="000D5406">
            <w:pPr>
              <w:rPr>
                <w:b/>
              </w:rPr>
            </w:pPr>
            <w:r>
              <w:rPr>
                <w:b/>
              </w:rPr>
              <w:t>Over £1m</w:t>
            </w:r>
          </w:p>
        </w:tc>
        <w:tc>
          <w:tcPr>
            <w:tcW w:w="3260" w:type="dxa"/>
          </w:tcPr>
          <w:p w14:paraId="41240C9D" w14:textId="77777777" w:rsidR="000D5406" w:rsidRDefault="000D5406" w:rsidP="000D5406"/>
          <w:p w14:paraId="5A1426FF" w14:textId="4F4568E3" w:rsidR="000D5406" w:rsidRDefault="000D5406" w:rsidP="000D5406">
            <w:r>
              <w:t>Price on application</w:t>
            </w:r>
          </w:p>
        </w:tc>
        <w:tc>
          <w:tcPr>
            <w:tcW w:w="3260" w:type="dxa"/>
          </w:tcPr>
          <w:p w14:paraId="63EE30A9" w14:textId="77777777" w:rsidR="000D5406" w:rsidRDefault="000D5406" w:rsidP="000D5406"/>
          <w:p w14:paraId="05647A90" w14:textId="05C3B2D3" w:rsidR="000D5406" w:rsidRDefault="000D5406" w:rsidP="000D5406">
            <w:r>
              <w:t>Price on application</w:t>
            </w:r>
          </w:p>
        </w:tc>
      </w:tr>
    </w:tbl>
    <w:p w14:paraId="58862237" w14:textId="21D3E155" w:rsidR="00A51D10" w:rsidRPr="00A51D10" w:rsidRDefault="00DC26EA" w:rsidP="00A51D10">
      <w:pPr>
        <w:shd w:val="clear" w:color="auto" w:fill="FFFFFF"/>
        <w:spacing w:before="150"/>
        <w:jc w:val="both"/>
        <w:outlineLvl w:val="5"/>
        <w:rPr>
          <w:rFonts w:ascii="Comic Sans MS" w:eastAsia="Times New Roman" w:hAnsi="Comic Sans MS" w:cstheme="minorHAnsi"/>
          <w:color w:val="333333"/>
          <w:spacing w:val="-5"/>
          <w:sz w:val="24"/>
          <w:szCs w:val="24"/>
          <w:lang w:eastAsia="en-GB"/>
        </w:rPr>
      </w:pPr>
      <w:r>
        <w:rPr>
          <w:rFonts w:ascii="Comic Sans MS" w:eastAsia="Times New Roman" w:hAnsi="Comic Sans MS" w:cstheme="minorHAnsi"/>
          <w:color w:val="333333"/>
          <w:spacing w:val="-5"/>
          <w:sz w:val="24"/>
          <w:szCs w:val="24"/>
          <w:lang w:eastAsia="en-GB"/>
        </w:rPr>
        <w:t>O</w:t>
      </w:r>
      <w:r w:rsidR="001857A2">
        <w:rPr>
          <w:rFonts w:ascii="Comic Sans MS" w:eastAsia="Times New Roman" w:hAnsi="Comic Sans MS" w:cstheme="minorHAnsi"/>
          <w:color w:val="333333"/>
          <w:spacing w:val="-5"/>
          <w:sz w:val="24"/>
          <w:szCs w:val="24"/>
          <w:lang w:eastAsia="en-GB"/>
        </w:rPr>
        <w:t>ur fee range is to give flexibility depending on factors such as the location of the property, type of property (</w:t>
      </w:r>
      <w:proofErr w:type="spellStart"/>
      <w:proofErr w:type="gramStart"/>
      <w:r w:rsidR="001857A2">
        <w:rPr>
          <w:rFonts w:ascii="Comic Sans MS" w:eastAsia="Times New Roman" w:hAnsi="Comic Sans MS" w:cstheme="minorHAnsi"/>
          <w:color w:val="333333"/>
          <w:spacing w:val="-5"/>
          <w:sz w:val="24"/>
          <w:szCs w:val="24"/>
          <w:lang w:eastAsia="en-GB"/>
        </w:rPr>
        <w:t>eg</w:t>
      </w:r>
      <w:proofErr w:type="spellEnd"/>
      <w:proofErr w:type="gramEnd"/>
      <w:r w:rsidR="001857A2">
        <w:rPr>
          <w:rFonts w:ascii="Comic Sans MS" w:eastAsia="Times New Roman" w:hAnsi="Comic Sans MS" w:cstheme="minorHAnsi"/>
          <w:color w:val="333333"/>
          <w:spacing w:val="-5"/>
          <w:sz w:val="24"/>
          <w:szCs w:val="24"/>
          <w:lang w:eastAsia="en-GB"/>
        </w:rPr>
        <w:t xml:space="preserve"> listed building, rural property)</w:t>
      </w:r>
      <w:r w:rsidR="003860CA">
        <w:rPr>
          <w:rFonts w:ascii="Comic Sans MS" w:eastAsia="Times New Roman" w:hAnsi="Comic Sans MS" w:cstheme="minorHAnsi"/>
          <w:color w:val="333333"/>
          <w:spacing w:val="-5"/>
          <w:sz w:val="24"/>
          <w:szCs w:val="24"/>
          <w:lang w:eastAsia="en-GB"/>
        </w:rPr>
        <w:t xml:space="preserve"> and whether you have any additional requirements. </w:t>
      </w:r>
    </w:p>
    <w:p w14:paraId="10851177" w14:textId="1AEE045D" w:rsidR="006F0A64" w:rsidRDefault="00DC26EA" w:rsidP="001B5446">
      <w:pPr>
        <w:shd w:val="clear" w:color="auto" w:fill="FFFFFF"/>
        <w:spacing w:before="100" w:beforeAutospacing="1"/>
        <w:jc w:val="both"/>
        <w:rPr>
          <w:rFonts w:ascii="Comic Sans MS" w:eastAsia="Times New Roman" w:hAnsi="Comic Sans MS" w:cstheme="minorHAnsi"/>
          <w:b/>
          <w:color w:val="333333"/>
          <w:lang w:eastAsia="en-GB"/>
        </w:rPr>
      </w:pPr>
      <w:bookmarkStart w:id="0" w:name="_Hlk24026449"/>
      <w:r>
        <w:rPr>
          <w:rFonts w:ascii="Comic Sans MS" w:eastAsia="Times New Roman" w:hAnsi="Comic Sans MS" w:cstheme="minorHAnsi"/>
          <w:b/>
          <w:color w:val="333333"/>
          <w:lang w:eastAsia="en-GB"/>
        </w:rPr>
        <w:t>Additional Legal Fees:-</w:t>
      </w:r>
    </w:p>
    <w:p w14:paraId="01FA784D" w14:textId="77777777" w:rsidR="00DC26EA" w:rsidRDefault="00DC26EA" w:rsidP="00DC26EA">
      <w:pPr>
        <w:shd w:val="clear" w:color="auto" w:fill="FFFFFF"/>
        <w:jc w:val="both"/>
        <w:rPr>
          <w:rFonts w:ascii="Comic Sans MS" w:eastAsia="Times New Roman" w:hAnsi="Comic Sans MS" w:cstheme="minorHAnsi"/>
          <w:bCs/>
          <w:color w:val="333333"/>
          <w:sz w:val="24"/>
          <w:szCs w:val="24"/>
          <w:lang w:eastAsia="en-GB"/>
        </w:rPr>
      </w:pPr>
    </w:p>
    <w:p w14:paraId="146E427C" w14:textId="77E538DD" w:rsidR="00743C27" w:rsidRDefault="00743C27" w:rsidP="00DC26EA">
      <w:pPr>
        <w:shd w:val="clear" w:color="auto" w:fill="FFFFFF"/>
        <w:jc w:val="both"/>
        <w:rPr>
          <w:rFonts w:ascii="Comic Sans MS" w:eastAsia="Times New Roman" w:hAnsi="Comic Sans MS" w:cstheme="minorHAnsi"/>
          <w:bCs/>
          <w:color w:val="333333"/>
          <w:sz w:val="24"/>
          <w:szCs w:val="24"/>
          <w:lang w:eastAsia="en-GB"/>
        </w:rPr>
      </w:pPr>
      <w:r>
        <w:rPr>
          <w:rFonts w:ascii="Comic Sans MS" w:eastAsia="Times New Roman" w:hAnsi="Comic Sans MS" w:cstheme="minorHAnsi"/>
          <w:bCs/>
          <w:color w:val="333333"/>
          <w:sz w:val="24"/>
          <w:szCs w:val="24"/>
          <w:lang w:eastAsia="en-GB"/>
        </w:rPr>
        <w:t>Search fee package</w:t>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t>£250</w:t>
      </w:r>
    </w:p>
    <w:p w14:paraId="7CD0A3F8" w14:textId="046E3EDC" w:rsidR="00DC26EA" w:rsidRDefault="00DC26EA" w:rsidP="00DC26EA">
      <w:pPr>
        <w:shd w:val="clear" w:color="auto" w:fill="FFFFFF"/>
        <w:jc w:val="both"/>
        <w:rPr>
          <w:rFonts w:ascii="Comic Sans MS" w:eastAsia="Times New Roman" w:hAnsi="Comic Sans MS" w:cstheme="minorHAnsi"/>
          <w:bCs/>
          <w:color w:val="333333"/>
          <w:sz w:val="24"/>
          <w:szCs w:val="24"/>
          <w:lang w:eastAsia="en-GB"/>
        </w:rPr>
      </w:pPr>
      <w:r w:rsidRPr="00DC26EA">
        <w:rPr>
          <w:rFonts w:ascii="Comic Sans MS" w:eastAsia="Times New Roman" w:hAnsi="Comic Sans MS" w:cstheme="minorHAnsi"/>
          <w:bCs/>
          <w:color w:val="333333"/>
          <w:sz w:val="24"/>
          <w:szCs w:val="24"/>
          <w:lang w:eastAsia="en-GB"/>
        </w:rPr>
        <w:t>Newbuild Property</w:t>
      </w:r>
      <w:r w:rsidRPr="00DC26EA">
        <w:rPr>
          <w:rFonts w:ascii="Comic Sans MS" w:eastAsia="Times New Roman" w:hAnsi="Comic Sans MS" w:cstheme="minorHAnsi"/>
          <w:bCs/>
          <w:color w:val="333333"/>
          <w:sz w:val="24"/>
          <w:szCs w:val="24"/>
          <w:lang w:eastAsia="en-GB"/>
        </w:rPr>
        <w:tab/>
      </w:r>
      <w:r w:rsidRPr="00DC26EA">
        <w:rPr>
          <w:rFonts w:ascii="Comic Sans MS" w:eastAsia="Times New Roman" w:hAnsi="Comic Sans MS" w:cstheme="minorHAnsi"/>
          <w:bCs/>
          <w:color w:val="333333"/>
          <w:sz w:val="24"/>
          <w:szCs w:val="24"/>
          <w:lang w:eastAsia="en-GB"/>
        </w:rPr>
        <w:tab/>
      </w:r>
      <w:r w:rsidRPr="00DC26EA">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r>
      <w:r w:rsidRPr="00DC26EA">
        <w:rPr>
          <w:rFonts w:ascii="Comic Sans MS" w:eastAsia="Times New Roman" w:hAnsi="Comic Sans MS" w:cstheme="minorHAnsi"/>
          <w:bCs/>
          <w:color w:val="333333"/>
          <w:sz w:val="24"/>
          <w:szCs w:val="24"/>
          <w:lang w:eastAsia="en-GB"/>
        </w:rPr>
        <w:t>£</w:t>
      </w:r>
      <w:r>
        <w:rPr>
          <w:rFonts w:ascii="Comic Sans MS" w:eastAsia="Times New Roman" w:hAnsi="Comic Sans MS" w:cstheme="minorHAnsi"/>
          <w:bCs/>
          <w:color w:val="333333"/>
          <w:sz w:val="24"/>
          <w:szCs w:val="24"/>
          <w:lang w:eastAsia="en-GB"/>
        </w:rPr>
        <w:t>150</w:t>
      </w:r>
    </w:p>
    <w:p w14:paraId="0D2623DA" w14:textId="7C1A17A3" w:rsidR="00DC26EA" w:rsidRDefault="00DC26EA" w:rsidP="00DC26EA">
      <w:pPr>
        <w:shd w:val="clear" w:color="auto" w:fill="FFFFFF"/>
        <w:jc w:val="both"/>
        <w:rPr>
          <w:rFonts w:ascii="Comic Sans MS" w:eastAsia="Times New Roman" w:hAnsi="Comic Sans MS" w:cstheme="minorHAnsi"/>
          <w:bCs/>
          <w:color w:val="333333"/>
          <w:sz w:val="24"/>
          <w:szCs w:val="24"/>
          <w:lang w:eastAsia="en-GB"/>
        </w:rPr>
      </w:pPr>
      <w:r>
        <w:rPr>
          <w:rFonts w:ascii="Comic Sans MS" w:eastAsia="Times New Roman" w:hAnsi="Comic Sans MS" w:cstheme="minorHAnsi"/>
          <w:bCs/>
          <w:color w:val="333333"/>
          <w:sz w:val="24"/>
          <w:szCs w:val="24"/>
          <w:lang w:eastAsia="en-GB"/>
        </w:rPr>
        <w:t>Help to Buy Scheme</w:t>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t>£150</w:t>
      </w:r>
    </w:p>
    <w:p w14:paraId="0CCACDC3" w14:textId="61019223" w:rsidR="00DC26EA" w:rsidRDefault="00DC26EA" w:rsidP="00DC26EA">
      <w:pPr>
        <w:shd w:val="clear" w:color="auto" w:fill="FFFFFF"/>
        <w:jc w:val="both"/>
        <w:rPr>
          <w:rFonts w:ascii="Comic Sans MS" w:eastAsia="Times New Roman" w:hAnsi="Comic Sans MS" w:cstheme="minorHAnsi"/>
          <w:bCs/>
          <w:color w:val="333333"/>
          <w:sz w:val="24"/>
          <w:szCs w:val="24"/>
          <w:lang w:eastAsia="en-GB"/>
        </w:rPr>
      </w:pPr>
      <w:r>
        <w:rPr>
          <w:rFonts w:ascii="Comic Sans MS" w:eastAsia="Times New Roman" w:hAnsi="Comic Sans MS" w:cstheme="minorHAnsi"/>
          <w:bCs/>
          <w:color w:val="333333"/>
          <w:sz w:val="24"/>
          <w:szCs w:val="24"/>
          <w:lang w:eastAsia="en-GB"/>
        </w:rPr>
        <w:t>Shared Ownership</w:t>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t>£150</w:t>
      </w:r>
    </w:p>
    <w:p w14:paraId="1080960B" w14:textId="61A38F3F" w:rsidR="00DC26EA" w:rsidRDefault="00DC26EA" w:rsidP="00DC26EA">
      <w:pPr>
        <w:shd w:val="clear" w:color="auto" w:fill="FFFFFF"/>
        <w:jc w:val="both"/>
        <w:rPr>
          <w:rFonts w:ascii="Comic Sans MS" w:eastAsia="Times New Roman" w:hAnsi="Comic Sans MS" w:cstheme="minorHAnsi"/>
          <w:bCs/>
          <w:color w:val="333333"/>
          <w:sz w:val="24"/>
          <w:szCs w:val="24"/>
          <w:lang w:eastAsia="en-GB"/>
        </w:rPr>
      </w:pPr>
      <w:r>
        <w:rPr>
          <w:rFonts w:ascii="Comic Sans MS" w:eastAsia="Times New Roman" w:hAnsi="Comic Sans MS" w:cstheme="minorHAnsi"/>
          <w:bCs/>
          <w:color w:val="333333"/>
          <w:sz w:val="24"/>
          <w:szCs w:val="24"/>
          <w:lang w:eastAsia="en-GB"/>
        </w:rPr>
        <w:t>Help to Buy ISA</w:t>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t>£  50</w:t>
      </w:r>
    </w:p>
    <w:p w14:paraId="5224F551" w14:textId="07BDE36B" w:rsidR="00DC26EA" w:rsidRDefault="00DC26EA" w:rsidP="00DC26EA">
      <w:pPr>
        <w:shd w:val="clear" w:color="auto" w:fill="FFFFFF"/>
        <w:jc w:val="both"/>
        <w:rPr>
          <w:rFonts w:ascii="Comic Sans MS" w:eastAsia="Times New Roman" w:hAnsi="Comic Sans MS" w:cstheme="minorHAnsi"/>
          <w:bCs/>
          <w:color w:val="333333"/>
          <w:sz w:val="24"/>
          <w:szCs w:val="24"/>
          <w:lang w:eastAsia="en-GB"/>
        </w:rPr>
      </w:pPr>
      <w:r>
        <w:rPr>
          <w:rFonts w:ascii="Comic Sans MS" w:eastAsia="Times New Roman" w:hAnsi="Comic Sans MS" w:cstheme="minorHAnsi"/>
          <w:bCs/>
          <w:color w:val="333333"/>
          <w:sz w:val="24"/>
          <w:szCs w:val="24"/>
          <w:lang w:eastAsia="en-GB"/>
        </w:rPr>
        <w:t>ID Check</w:t>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t>£  10 per person</w:t>
      </w:r>
    </w:p>
    <w:p w14:paraId="1ACA440F" w14:textId="2313ECFE" w:rsidR="00DC26EA" w:rsidRDefault="00DC26EA" w:rsidP="00DC26EA">
      <w:pPr>
        <w:shd w:val="clear" w:color="auto" w:fill="FFFFFF"/>
        <w:jc w:val="both"/>
        <w:rPr>
          <w:rFonts w:ascii="Comic Sans MS" w:eastAsia="Times New Roman" w:hAnsi="Comic Sans MS" w:cstheme="minorHAnsi"/>
          <w:bCs/>
          <w:color w:val="333333"/>
          <w:sz w:val="24"/>
          <w:szCs w:val="24"/>
          <w:lang w:eastAsia="en-GB"/>
        </w:rPr>
      </w:pPr>
      <w:r>
        <w:rPr>
          <w:rFonts w:ascii="Comic Sans MS" w:eastAsia="Times New Roman" w:hAnsi="Comic Sans MS" w:cstheme="minorHAnsi"/>
          <w:bCs/>
          <w:color w:val="333333"/>
          <w:sz w:val="24"/>
          <w:szCs w:val="24"/>
          <w:lang w:eastAsia="en-GB"/>
        </w:rPr>
        <w:t>Gifted Deposit</w:t>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t>£  75</w:t>
      </w:r>
    </w:p>
    <w:p w14:paraId="5DDB553A" w14:textId="412FFDFF" w:rsidR="00DC26EA" w:rsidRDefault="00DC26EA" w:rsidP="00DC26EA">
      <w:pPr>
        <w:shd w:val="clear" w:color="auto" w:fill="FFFFFF"/>
        <w:jc w:val="both"/>
        <w:rPr>
          <w:rFonts w:ascii="Comic Sans MS" w:eastAsia="Times New Roman" w:hAnsi="Comic Sans MS" w:cstheme="minorHAnsi"/>
          <w:bCs/>
          <w:color w:val="333333"/>
          <w:sz w:val="24"/>
          <w:szCs w:val="24"/>
          <w:lang w:eastAsia="en-GB"/>
        </w:rPr>
      </w:pPr>
      <w:r>
        <w:rPr>
          <w:rFonts w:ascii="Comic Sans MS" w:eastAsia="Times New Roman" w:hAnsi="Comic Sans MS" w:cstheme="minorHAnsi"/>
          <w:bCs/>
          <w:color w:val="333333"/>
          <w:sz w:val="24"/>
          <w:szCs w:val="24"/>
          <w:lang w:eastAsia="en-GB"/>
        </w:rPr>
        <w:t>Telegraphic Transfer fee</w:t>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t xml:space="preserve">£  </w:t>
      </w:r>
      <w:r w:rsidR="00264B76">
        <w:rPr>
          <w:rFonts w:ascii="Comic Sans MS" w:eastAsia="Times New Roman" w:hAnsi="Comic Sans MS" w:cstheme="minorHAnsi"/>
          <w:bCs/>
          <w:color w:val="333333"/>
          <w:sz w:val="24"/>
          <w:szCs w:val="24"/>
          <w:lang w:eastAsia="en-GB"/>
        </w:rPr>
        <w:t>3</w:t>
      </w:r>
      <w:r>
        <w:rPr>
          <w:rFonts w:ascii="Comic Sans MS" w:eastAsia="Times New Roman" w:hAnsi="Comic Sans MS" w:cstheme="minorHAnsi"/>
          <w:bCs/>
          <w:color w:val="333333"/>
          <w:sz w:val="24"/>
          <w:szCs w:val="24"/>
          <w:lang w:eastAsia="en-GB"/>
        </w:rPr>
        <w:t>0</w:t>
      </w:r>
    </w:p>
    <w:p w14:paraId="7BF2444B" w14:textId="6F4C1CF5" w:rsidR="00DC26EA" w:rsidRDefault="00DC26EA" w:rsidP="00DC26EA">
      <w:pPr>
        <w:shd w:val="clear" w:color="auto" w:fill="FFFFFF"/>
        <w:jc w:val="both"/>
        <w:rPr>
          <w:rFonts w:ascii="Comic Sans MS" w:eastAsia="Times New Roman" w:hAnsi="Comic Sans MS" w:cstheme="minorHAnsi"/>
          <w:bCs/>
          <w:color w:val="333333"/>
          <w:sz w:val="24"/>
          <w:szCs w:val="24"/>
          <w:lang w:eastAsia="en-GB"/>
        </w:rPr>
      </w:pPr>
      <w:r>
        <w:rPr>
          <w:rFonts w:ascii="Comic Sans MS" w:eastAsia="Times New Roman" w:hAnsi="Comic Sans MS" w:cstheme="minorHAnsi"/>
          <w:bCs/>
          <w:color w:val="333333"/>
          <w:sz w:val="24"/>
          <w:szCs w:val="24"/>
          <w:lang w:eastAsia="en-GB"/>
        </w:rPr>
        <w:t>Trust Deed</w:t>
      </w:r>
      <w:r>
        <w:rPr>
          <w:rFonts w:ascii="Comic Sans MS" w:eastAsia="Times New Roman" w:hAnsi="Comic Sans MS" w:cstheme="minorHAnsi"/>
          <w:bCs/>
          <w:color w:val="333333"/>
          <w:sz w:val="24"/>
          <w:szCs w:val="24"/>
          <w:lang w:eastAsia="en-GB"/>
        </w:rPr>
        <w:tab/>
      </w:r>
      <w:r w:rsidR="00606CC4">
        <w:rPr>
          <w:rFonts w:ascii="Comic Sans MS" w:eastAsia="Times New Roman" w:hAnsi="Comic Sans MS" w:cstheme="minorHAnsi"/>
          <w:bCs/>
          <w:color w:val="333333"/>
          <w:sz w:val="24"/>
          <w:szCs w:val="24"/>
          <w:lang w:eastAsia="en-GB"/>
        </w:rPr>
        <w:t>(Up to)</w:t>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t>£</w:t>
      </w:r>
      <w:r w:rsidR="00264B76">
        <w:rPr>
          <w:rFonts w:ascii="Comic Sans MS" w:eastAsia="Times New Roman" w:hAnsi="Comic Sans MS" w:cstheme="minorHAnsi"/>
          <w:bCs/>
          <w:color w:val="333333"/>
          <w:sz w:val="24"/>
          <w:szCs w:val="24"/>
          <w:lang w:eastAsia="en-GB"/>
        </w:rPr>
        <w:t>2</w:t>
      </w:r>
      <w:r w:rsidR="00606CC4">
        <w:rPr>
          <w:rFonts w:ascii="Comic Sans MS" w:eastAsia="Times New Roman" w:hAnsi="Comic Sans MS" w:cstheme="minorHAnsi"/>
          <w:bCs/>
          <w:color w:val="333333"/>
          <w:sz w:val="24"/>
          <w:szCs w:val="24"/>
          <w:lang w:eastAsia="en-GB"/>
        </w:rPr>
        <w:t>50</w:t>
      </w:r>
    </w:p>
    <w:p w14:paraId="06596827" w14:textId="76597908" w:rsidR="00DC26EA" w:rsidRDefault="00DC26EA" w:rsidP="00DC26EA">
      <w:pPr>
        <w:shd w:val="clear" w:color="auto" w:fill="FFFFFF"/>
        <w:jc w:val="both"/>
        <w:rPr>
          <w:rFonts w:ascii="Comic Sans MS" w:eastAsia="Times New Roman" w:hAnsi="Comic Sans MS" w:cstheme="minorHAnsi"/>
          <w:bCs/>
          <w:color w:val="333333"/>
          <w:sz w:val="24"/>
          <w:szCs w:val="24"/>
          <w:lang w:eastAsia="en-GB"/>
        </w:rPr>
      </w:pPr>
      <w:r>
        <w:rPr>
          <w:rFonts w:ascii="Comic Sans MS" w:eastAsia="Times New Roman" w:hAnsi="Comic Sans MS" w:cstheme="minorHAnsi"/>
          <w:bCs/>
          <w:color w:val="333333"/>
          <w:sz w:val="24"/>
          <w:szCs w:val="24"/>
          <w:lang w:eastAsia="en-GB"/>
        </w:rPr>
        <w:t>Leasehold property</w:t>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t>£150</w:t>
      </w:r>
    </w:p>
    <w:p w14:paraId="140C1778" w14:textId="0891B101" w:rsidR="00DC26EA" w:rsidRDefault="005E5764" w:rsidP="00DC26EA">
      <w:pPr>
        <w:shd w:val="clear" w:color="auto" w:fill="FFFFFF"/>
        <w:jc w:val="both"/>
        <w:rPr>
          <w:rFonts w:ascii="Comic Sans MS" w:eastAsia="Times New Roman" w:hAnsi="Comic Sans MS" w:cstheme="minorHAnsi"/>
          <w:bCs/>
          <w:color w:val="333333"/>
          <w:sz w:val="24"/>
          <w:szCs w:val="24"/>
          <w:lang w:eastAsia="en-GB"/>
        </w:rPr>
      </w:pPr>
      <w:r>
        <w:rPr>
          <w:rFonts w:ascii="Comic Sans MS" w:eastAsia="Times New Roman" w:hAnsi="Comic Sans MS" w:cstheme="minorHAnsi"/>
          <w:bCs/>
          <w:color w:val="333333"/>
          <w:sz w:val="24"/>
          <w:szCs w:val="24"/>
          <w:lang w:eastAsia="en-GB"/>
        </w:rPr>
        <w:t>Higher Price Property Supplement</w:t>
      </w:r>
      <w:r w:rsidR="00DC26EA">
        <w:rPr>
          <w:rFonts w:ascii="Comic Sans MS" w:eastAsia="Times New Roman" w:hAnsi="Comic Sans MS" w:cstheme="minorHAnsi"/>
          <w:bCs/>
          <w:color w:val="333333"/>
          <w:sz w:val="24"/>
          <w:szCs w:val="24"/>
          <w:lang w:eastAsia="en-GB"/>
        </w:rPr>
        <w:tab/>
      </w:r>
      <w:r w:rsidR="00DC26EA">
        <w:rPr>
          <w:rFonts w:ascii="Comic Sans MS" w:eastAsia="Times New Roman" w:hAnsi="Comic Sans MS" w:cstheme="minorHAnsi"/>
          <w:bCs/>
          <w:color w:val="333333"/>
          <w:sz w:val="24"/>
          <w:szCs w:val="24"/>
          <w:lang w:eastAsia="en-GB"/>
        </w:rPr>
        <w:tab/>
        <w:t>£175</w:t>
      </w:r>
    </w:p>
    <w:bookmarkEnd w:id="0"/>
    <w:p w14:paraId="6FC883CD" w14:textId="410DE784" w:rsidR="00DC26EA" w:rsidRDefault="00DC26EA" w:rsidP="00DC26EA">
      <w:pPr>
        <w:shd w:val="clear" w:color="auto" w:fill="FFFFFF"/>
        <w:jc w:val="both"/>
        <w:rPr>
          <w:rFonts w:ascii="Comic Sans MS" w:eastAsia="Times New Roman" w:hAnsi="Comic Sans MS" w:cstheme="minorHAnsi"/>
          <w:bCs/>
          <w:color w:val="333333"/>
          <w:sz w:val="24"/>
          <w:szCs w:val="24"/>
          <w:lang w:eastAsia="en-GB"/>
        </w:rPr>
      </w:pPr>
      <w:r>
        <w:rPr>
          <w:rFonts w:ascii="Comic Sans MS" w:eastAsia="Times New Roman" w:hAnsi="Comic Sans MS" w:cstheme="minorHAnsi"/>
          <w:bCs/>
          <w:color w:val="333333"/>
          <w:sz w:val="24"/>
          <w:szCs w:val="24"/>
          <w:lang w:eastAsia="en-GB"/>
        </w:rPr>
        <w:t>Re-Mortgage</w:t>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t>£</w:t>
      </w:r>
      <w:r w:rsidR="00264B76">
        <w:rPr>
          <w:rFonts w:ascii="Comic Sans MS" w:eastAsia="Times New Roman" w:hAnsi="Comic Sans MS" w:cstheme="minorHAnsi"/>
          <w:bCs/>
          <w:color w:val="333333"/>
          <w:sz w:val="24"/>
          <w:szCs w:val="24"/>
          <w:lang w:eastAsia="en-GB"/>
        </w:rPr>
        <w:t>5</w:t>
      </w:r>
      <w:r>
        <w:rPr>
          <w:rFonts w:ascii="Comic Sans MS" w:eastAsia="Times New Roman" w:hAnsi="Comic Sans MS" w:cstheme="minorHAnsi"/>
          <w:bCs/>
          <w:color w:val="333333"/>
          <w:sz w:val="24"/>
          <w:szCs w:val="24"/>
          <w:lang w:eastAsia="en-GB"/>
        </w:rPr>
        <w:t>00</w:t>
      </w:r>
    </w:p>
    <w:p w14:paraId="4D7793C3" w14:textId="1BC05361" w:rsidR="00264B76" w:rsidRDefault="00264B76" w:rsidP="00DC26EA">
      <w:pPr>
        <w:shd w:val="clear" w:color="auto" w:fill="FFFFFF"/>
        <w:jc w:val="both"/>
        <w:rPr>
          <w:rFonts w:ascii="Comic Sans MS" w:eastAsia="Times New Roman" w:hAnsi="Comic Sans MS" w:cstheme="minorHAnsi"/>
          <w:bCs/>
          <w:color w:val="333333"/>
          <w:sz w:val="24"/>
          <w:szCs w:val="24"/>
          <w:lang w:eastAsia="en-GB"/>
        </w:rPr>
      </w:pPr>
      <w:r>
        <w:rPr>
          <w:rFonts w:ascii="Comic Sans MS" w:eastAsia="Times New Roman" w:hAnsi="Comic Sans MS" w:cstheme="minorHAnsi"/>
          <w:bCs/>
          <w:color w:val="333333"/>
          <w:sz w:val="24"/>
          <w:szCs w:val="24"/>
          <w:lang w:eastAsia="en-GB"/>
        </w:rPr>
        <w:t>Adverse Possession Application</w:t>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t>£600</w:t>
      </w:r>
    </w:p>
    <w:p w14:paraId="3C4B7D44" w14:textId="13444561" w:rsidR="00264B76" w:rsidRDefault="00264B76" w:rsidP="00DC26EA">
      <w:pPr>
        <w:shd w:val="clear" w:color="auto" w:fill="FFFFFF"/>
        <w:jc w:val="both"/>
        <w:rPr>
          <w:rFonts w:ascii="Comic Sans MS" w:eastAsia="Times New Roman" w:hAnsi="Comic Sans MS" w:cstheme="minorHAnsi"/>
          <w:bCs/>
          <w:color w:val="333333"/>
          <w:sz w:val="24"/>
          <w:szCs w:val="24"/>
          <w:lang w:eastAsia="en-GB"/>
        </w:rPr>
      </w:pPr>
      <w:r>
        <w:rPr>
          <w:rFonts w:ascii="Comic Sans MS" w:eastAsia="Times New Roman" w:hAnsi="Comic Sans MS" w:cstheme="minorHAnsi"/>
          <w:bCs/>
          <w:color w:val="333333"/>
          <w:sz w:val="24"/>
          <w:szCs w:val="24"/>
          <w:lang w:eastAsia="en-GB"/>
        </w:rPr>
        <w:t>Voluntary First Registration</w:t>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r>
      <w:r>
        <w:rPr>
          <w:rFonts w:ascii="Comic Sans MS" w:eastAsia="Times New Roman" w:hAnsi="Comic Sans MS" w:cstheme="minorHAnsi"/>
          <w:bCs/>
          <w:color w:val="333333"/>
          <w:sz w:val="24"/>
          <w:szCs w:val="24"/>
          <w:lang w:eastAsia="en-GB"/>
        </w:rPr>
        <w:tab/>
        <w:t>£600</w:t>
      </w:r>
    </w:p>
    <w:p w14:paraId="15F507C9" w14:textId="77777777" w:rsidR="00681B35" w:rsidRDefault="00681B35" w:rsidP="00DC26EA">
      <w:pPr>
        <w:shd w:val="clear" w:color="auto" w:fill="FFFFFF"/>
        <w:jc w:val="both"/>
        <w:rPr>
          <w:rFonts w:ascii="Comic Sans MS" w:eastAsia="Times New Roman" w:hAnsi="Comic Sans MS" w:cstheme="minorHAnsi"/>
          <w:bCs/>
          <w:color w:val="333333"/>
          <w:sz w:val="24"/>
          <w:szCs w:val="24"/>
          <w:lang w:eastAsia="en-GB"/>
        </w:rPr>
      </w:pPr>
    </w:p>
    <w:p w14:paraId="01A37D60" w14:textId="462C4064" w:rsidR="0075569F" w:rsidRDefault="00DC26EA" w:rsidP="0075569F">
      <w:pPr>
        <w:shd w:val="clear" w:color="auto" w:fill="FFFFFF"/>
        <w:jc w:val="both"/>
        <w:rPr>
          <w:rFonts w:ascii="Comic Sans MS" w:eastAsia="Times New Roman" w:hAnsi="Comic Sans MS" w:cstheme="minorHAnsi"/>
          <w:bCs/>
          <w:color w:val="333333"/>
          <w:sz w:val="24"/>
          <w:szCs w:val="24"/>
          <w:lang w:eastAsia="en-GB"/>
        </w:rPr>
      </w:pPr>
      <w:r>
        <w:rPr>
          <w:rFonts w:ascii="Comic Sans MS" w:eastAsia="Times New Roman" w:hAnsi="Comic Sans MS" w:cstheme="minorHAnsi"/>
          <w:bCs/>
          <w:color w:val="333333"/>
          <w:sz w:val="24"/>
          <w:szCs w:val="24"/>
          <w:lang w:eastAsia="en-GB"/>
        </w:rPr>
        <w:t>The above fees do not include VAT which is payable in addition</w:t>
      </w:r>
      <w:r w:rsidR="004011E0">
        <w:rPr>
          <w:rFonts w:ascii="Comic Sans MS" w:eastAsia="Times New Roman" w:hAnsi="Comic Sans MS" w:cstheme="minorHAnsi"/>
          <w:bCs/>
          <w:color w:val="333333"/>
          <w:sz w:val="24"/>
          <w:szCs w:val="24"/>
          <w:lang w:eastAsia="en-GB"/>
        </w:rPr>
        <w:t xml:space="preserve"> at the </w:t>
      </w:r>
      <w:r w:rsidR="00743C27">
        <w:rPr>
          <w:rFonts w:ascii="Comic Sans MS" w:eastAsia="Times New Roman" w:hAnsi="Comic Sans MS" w:cstheme="minorHAnsi"/>
          <w:bCs/>
          <w:color w:val="333333"/>
          <w:sz w:val="24"/>
          <w:szCs w:val="24"/>
          <w:lang w:eastAsia="en-GB"/>
        </w:rPr>
        <w:t>applicable</w:t>
      </w:r>
      <w:r w:rsidR="004011E0">
        <w:rPr>
          <w:rFonts w:ascii="Comic Sans MS" w:eastAsia="Times New Roman" w:hAnsi="Comic Sans MS" w:cstheme="minorHAnsi"/>
          <w:bCs/>
          <w:color w:val="333333"/>
          <w:sz w:val="24"/>
          <w:szCs w:val="24"/>
          <w:lang w:eastAsia="en-GB"/>
        </w:rPr>
        <w:t xml:space="preserve"> rate</w:t>
      </w:r>
      <w:r w:rsidR="00743C27">
        <w:rPr>
          <w:rFonts w:ascii="Comic Sans MS" w:eastAsia="Times New Roman" w:hAnsi="Comic Sans MS" w:cstheme="minorHAnsi"/>
          <w:bCs/>
          <w:color w:val="333333"/>
          <w:sz w:val="24"/>
          <w:szCs w:val="24"/>
          <w:lang w:eastAsia="en-GB"/>
        </w:rPr>
        <w:t xml:space="preserve"> (currently 20%).  For example, Search fees of £250 plus VAT of £50 would make a total of £300</w:t>
      </w:r>
    </w:p>
    <w:p w14:paraId="2AAF27DA" w14:textId="77777777" w:rsidR="00743C27" w:rsidRDefault="00743C27" w:rsidP="0075569F">
      <w:pPr>
        <w:shd w:val="clear" w:color="auto" w:fill="FFFFFF"/>
        <w:jc w:val="both"/>
        <w:rPr>
          <w:rFonts w:ascii="Comic Sans MS" w:eastAsia="Times New Roman" w:hAnsi="Comic Sans MS" w:cstheme="minorHAnsi"/>
          <w:bCs/>
          <w:color w:val="333333"/>
          <w:sz w:val="24"/>
          <w:szCs w:val="24"/>
          <w:lang w:eastAsia="en-GB"/>
        </w:rPr>
      </w:pPr>
    </w:p>
    <w:p w14:paraId="17C410D3" w14:textId="77777777" w:rsidR="00743C27" w:rsidRDefault="00743C27" w:rsidP="00743C27">
      <w:pPr>
        <w:shd w:val="clear" w:color="auto" w:fill="FFFFFF"/>
        <w:jc w:val="both"/>
        <w:rPr>
          <w:rFonts w:ascii="Comic Sans MS" w:eastAsia="Times New Roman" w:hAnsi="Comic Sans MS" w:cstheme="minorHAnsi"/>
          <w:bCs/>
          <w:color w:val="333333"/>
          <w:lang w:eastAsia="en-GB"/>
        </w:rPr>
      </w:pPr>
      <w:r w:rsidRPr="00743C27">
        <w:rPr>
          <w:rFonts w:ascii="Comic Sans MS" w:eastAsia="Times New Roman" w:hAnsi="Comic Sans MS" w:cstheme="minorHAnsi"/>
          <w:b/>
          <w:color w:val="333333"/>
          <w:spacing w:val="-5"/>
          <w:lang w:eastAsia="en-GB"/>
        </w:rPr>
        <w:t>Payments to third parties (Disbursements)</w:t>
      </w:r>
    </w:p>
    <w:p w14:paraId="3D79E0DB" w14:textId="4725FF68" w:rsidR="00DC26EA" w:rsidRPr="00743C27" w:rsidRDefault="00DC26EA" w:rsidP="00743C27">
      <w:pPr>
        <w:shd w:val="clear" w:color="auto" w:fill="FFFFFF"/>
        <w:jc w:val="both"/>
        <w:rPr>
          <w:rFonts w:ascii="Comic Sans MS" w:eastAsia="Times New Roman" w:hAnsi="Comic Sans MS" w:cstheme="minorHAnsi"/>
          <w:bCs/>
          <w:color w:val="333333"/>
          <w:lang w:eastAsia="en-GB"/>
        </w:rPr>
      </w:pPr>
      <w:r w:rsidRPr="00170100">
        <w:rPr>
          <w:rFonts w:ascii="Comic Sans MS" w:eastAsia="Times New Roman" w:hAnsi="Comic Sans MS" w:cstheme="minorHAnsi"/>
          <w:color w:val="333333"/>
          <w:sz w:val="24"/>
          <w:szCs w:val="24"/>
          <w:lang w:eastAsia="en-GB"/>
        </w:rPr>
        <w:t>Disbursements are costs related to your matter that are payable to third parties, such as Land Registry fees</w:t>
      </w:r>
      <w:r w:rsidRPr="00646620">
        <w:rPr>
          <w:rFonts w:ascii="Comic Sans MS" w:eastAsia="Times New Roman" w:hAnsi="Comic Sans MS" w:cstheme="minorHAnsi"/>
          <w:color w:val="333333"/>
          <w:sz w:val="24"/>
          <w:szCs w:val="24"/>
          <w:lang w:eastAsia="en-GB"/>
        </w:rPr>
        <w:t xml:space="preserve">, Search fees, copies of Planning Permissions, freehold sale packs, notice fees.  </w:t>
      </w:r>
      <w:r w:rsidRPr="00170100">
        <w:rPr>
          <w:rFonts w:ascii="Comic Sans MS" w:eastAsia="Times New Roman" w:hAnsi="Comic Sans MS" w:cstheme="minorHAnsi"/>
          <w:color w:val="333333"/>
          <w:sz w:val="24"/>
          <w:szCs w:val="24"/>
          <w:lang w:eastAsia="en-GB"/>
        </w:rPr>
        <w:t xml:space="preserve"> We handle the payment of the disbursements on your behalf to ensure a smoother process.</w:t>
      </w:r>
      <w:r w:rsidRPr="00646620">
        <w:rPr>
          <w:rFonts w:ascii="Comic Sans MS" w:eastAsia="Times New Roman" w:hAnsi="Comic Sans MS" w:cstheme="minorHAnsi"/>
          <w:color w:val="333333"/>
          <w:sz w:val="24"/>
          <w:szCs w:val="24"/>
          <w:lang w:eastAsia="en-GB"/>
        </w:rPr>
        <w:t xml:space="preserve">  Please note that the </w:t>
      </w:r>
      <w:r w:rsidRPr="00170100">
        <w:rPr>
          <w:rFonts w:ascii="Comic Sans MS" w:eastAsia="Times New Roman" w:hAnsi="Comic Sans MS" w:cstheme="minorHAnsi"/>
          <w:color w:val="333333"/>
          <w:sz w:val="24"/>
          <w:szCs w:val="24"/>
          <w:lang w:eastAsia="en-GB"/>
        </w:rPr>
        <w:t xml:space="preserve">fees </w:t>
      </w:r>
      <w:r w:rsidRPr="00646620">
        <w:rPr>
          <w:rFonts w:ascii="Comic Sans MS" w:eastAsia="Times New Roman" w:hAnsi="Comic Sans MS" w:cstheme="minorHAnsi"/>
          <w:color w:val="333333"/>
          <w:sz w:val="24"/>
          <w:szCs w:val="24"/>
          <w:lang w:eastAsia="en-GB"/>
        </w:rPr>
        <w:t xml:space="preserve">paid to third parties can </w:t>
      </w:r>
      <w:r w:rsidRPr="00170100">
        <w:rPr>
          <w:rFonts w:ascii="Comic Sans MS" w:eastAsia="Times New Roman" w:hAnsi="Comic Sans MS" w:cstheme="minorHAnsi"/>
          <w:color w:val="333333"/>
          <w:sz w:val="24"/>
          <w:szCs w:val="24"/>
          <w:lang w:eastAsia="en-GB"/>
        </w:rPr>
        <w:t xml:space="preserve">vary from property to property and can on occasion be significantly more than the </w:t>
      </w:r>
      <w:r w:rsidRPr="00646620">
        <w:rPr>
          <w:rFonts w:ascii="Comic Sans MS" w:eastAsia="Times New Roman" w:hAnsi="Comic Sans MS" w:cstheme="minorHAnsi"/>
          <w:color w:val="333333"/>
          <w:sz w:val="24"/>
          <w:szCs w:val="24"/>
          <w:lang w:eastAsia="en-GB"/>
        </w:rPr>
        <w:t>examples</w:t>
      </w:r>
      <w:r w:rsidRPr="00170100">
        <w:rPr>
          <w:rFonts w:ascii="Comic Sans MS" w:eastAsia="Times New Roman" w:hAnsi="Comic Sans MS" w:cstheme="minorHAnsi"/>
          <w:color w:val="333333"/>
          <w:sz w:val="24"/>
          <w:szCs w:val="24"/>
          <w:lang w:eastAsia="en-GB"/>
        </w:rPr>
        <w:t xml:space="preserve"> given </w:t>
      </w:r>
      <w:r w:rsidRPr="00646620">
        <w:rPr>
          <w:rFonts w:ascii="Comic Sans MS" w:eastAsia="Times New Roman" w:hAnsi="Comic Sans MS" w:cstheme="minorHAnsi"/>
          <w:color w:val="333333"/>
          <w:sz w:val="24"/>
          <w:szCs w:val="24"/>
          <w:lang w:eastAsia="en-GB"/>
        </w:rPr>
        <w:t>below</w:t>
      </w:r>
      <w:r w:rsidRPr="00170100">
        <w:rPr>
          <w:rFonts w:ascii="Comic Sans MS" w:eastAsia="Times New Roman" w:hAnsi="Comic Sans MS" w:cstheme="minorHAnsi"/>
          <w:color w:val="333333"/>
          <w:sz w:val="24"/>
          <w:szCs w:val="24"/>
          <w:lang w:eastAsia="en-GB"/>
        </w:rPr>
        <w:t>. We can give you an accurate figure once we have sight of your specific documents.</w:t>
      </w:r>
      <w:r w:rsidRPr="00646620">
        <w:rPr>
          <w:rFonts w:ascii="Comic Sans MS" w:eastAsia="Times New Roman" w:hAnsi="Comic Sans MS" w:cstheme="minorHAnsi"/>
          <w:color w:val="333333"/>
          <w:sz w:val="24"/>
          <w:szCs w:val="24"/>
          <w:lang w:eastAsia="en-GB"/>
        </w:rPr>
        <w:t xml:space="preserve">  </w:t>
      </w:r>
      <w:r w:rsidRPr="00170100">
        <w:rPr>
          <w:rFonts w:ascii="Comic Sans MS" w:eastAsia="Times New Roman" w:hAnsi="Comic Sans MS" w:cstheme="minorHAnsi"/>
          <w:color w:val="333333"/>
          <w:sz w:val="24"/>
          <w:szCs w:val="24"/>
          <w:lang w:eastAsia="en-GB"/>
        </w:rPr>
        <w:t xml:space="preserve">You should also be aware that </w:t>
      </w:r>
      <w:r w:rsidRPr="00646620">
        <w:rPr>
          <w:rFonts w:ascii="Comic Sans MS" w:eastAsia="Times New Roman" w:hAnsi="Comic Sans MS" w:cstheme="minorHAnsi"/>
          <w:color w:val="333333"/>
          <w:sz w:val="24"/>
          <w:szCs w:val="24"/>
          <w:lang w:eastAsia="en-GB"/>
        </w:rPr>
        <w:t xml:space="preserve">with leasehold properties, </w:t>
      </w:r>
      <w:r w:rsidRPr="00170100">
        <w:rPr>
          <w:rFonts w:ascii="Comic Sans MS" w:eastAsia="Times New Roman" w:hAnsi="Comic Sans MS" w:cstheme="minorHAnsi"/>
          <w:color w:val="333333"/>
          <w:sz w:val="24"/>
          <w:szCs w:val="24"/>
          <w:lang w:eastAsia="en-GB"/>
        </w:rPr>
        <w:t>ground rent and service charge are likely to apply throughout your ownership of the property. We will confirm the ground rent and the anticipated service charge as soon as this we receive this information.</w:t>
      </w:r>
    </w:p>
    <w:p w14:paraId="27F3501D" w14:textId="77777777" w:rsidR="0075569F" w:rsidRPr="0075569F" w:rsidRDefault="0075569F" w:rsidP="00DC26EA">
      <w:pPr>
        <w:shd w:val="clear" w:color="auto" w:fill="FFFFFF"/>
        <w:jc w:val="both"/>
        <w:rPr>
          <w:rFonts w:ascii="Comic Sans MS" w:eastAsia="Times New Roman" w:hAnsi="Comic Sans MS" w:cstheme="minorHAnsi"/>
          <w:color w:val="333333"/>
          <w:sz w:val="24"/>
          <w:szCs w:val="24"/>
          <w:lang w:eastAsia="en-GB"/>
        </w:rPr>
      </w:pPr>
    </w:p>
    <w:p w14:paraId="0ADB77DE" w14:textId="7B590E6C" w:rsidR="00DC26EA" w:rsidRPr="0075569F" w:rsidRDefault="00DC26EA" w:rsidP="0075569F">
      <w:pPr>
        <w:shd w:val="clear" w:color="auto" w:fill="FFFFFF"/>
        <w:spacing w:before="150"/>
        <w:jc w:val="both"/>
        <w:outlineLvl w:val="5"/>
        <w:rPr>
          <w:rFonts w:ascii="Comic Sans MS" w:eastAsia="Times New Roman" w:hAnsi="Comic Sans MS" w:cstheme="minorHAnsi"/>
          <w:b/>
          <w:color w:val="333333"/>
          <w:spacing w:val="-5"/>
          <w:lang w:eastAsia="en-GB"/>
        </w:rPr>
      </w:pPr>
      <w:r w:rsidRPr="002872DA">
        <w:rPr>
          <w:rFonts w:ascii="Comic Sans MS" w:eastAsia="Times New Roman" w:hAnsi="Comic Sans MS" w:cstheme="minorHAnsi"/>
          <w:b/>
          <w:color w:val="333333"/>
          <w:spacing w:val="-5"/>
          <w:lang w:eastAsia="en-GB"/>
        </w:rPr>
        <w:t>Stamp Duty Land Tax  (SDLT)</w:t>
      </w:r>
    </w:p>
    <w:p w14:paraId="24BA390C" w14:textId="57C63289" w:rsidR="00DC26EA" w:rsidRDefault="00DC26EA" w:rsidP="0075569F">
      <w:pPr>
        <w:shd w:val="clear" w:color="auto" w:fill="FFFFFF"/>
        <w:jc w:val="both"/>
        <w:rPr>
          <w:rFonts w:ascii="Comic Sans MS" w:eastAsia="Times New Roman" w:hAnsi="Comic Sans MS" w:cstheme="minorHAnsi"/>
          <w:color w:val="333333"/>
          <w:sz w:val="24"/>
          <w:szCs w:val="24"/>
          <w:lang w:eastAsia="en-GB"/>
        </w:rPr>
      </w:pPr>
      <w:r w:rsidRPr="00170100">
        <w:rPr>
          <w:rFonts w:ascii="Comic Sans MS" w:eastAsia="Times New Roman" w:hAnsi="Comic Sans MS" w:cstheme="minorHAnsi"/>
          <w:color w:val="333333"/>
          <w:sz w:val="24"/>
          <w:szCs w:val="24"/>
          <w:lang w:eastAsia="en-GB"/>
        </w:rPr>
        <w:t>This depends on the purchase price of your property. You can calculate the amount you will need to pay by using </w:t>
      </w:r>
      <w:hyperlink r:id="rId8" w:anchor="/intro" w:history="1">
        <w:r w:rsidRPr="00170100">
          <w:rPr>
            <w:rFonts w:ascii="Comic Sans MS" w:eastAsia="Times New Roman" w:hAnsi="Comic Sans MS" w:cstheme="minorHAnsi"/>
            <w:sz w:val="24"/>
            <w:szCs w:val="24"/>
            <w:lang w:eastAsia="en-GB"/>
          </w:rPr>
          <w:t>HMRC's website</w:t>
        </w:r>
      </w:hyperlink>
      <w:r w:rsidRPr="00170100">
        <w:rPr>
          <w:rFonts w:ascii="Comic Sans MS" w:eastAsia="Times New Roman" w:hAnsi="Comic Sans MS" w:cstheme="minorHAnsi"/>
          <w:color w:val="333333"/>
          <w:sz w:val="24"/>
          <w:szCs w:val="24"/>
          <w:lang w:eastAsia="en-GB"/>
        </w:rPr>
        <w:t> or if the property is located in Wales</w:t>
      </w:r>
      <w:r w:rsidRPr="00646620">
        <w:rPr>
          <w:rFonts w:ascii="Comic Sans MS" w:eastAsia="Times New Roman" w:hAnsi="Comic Sans MS" w:cstheme="minorHAnsi"/>
          <w:color w:val="333333"/>
          <w:sz w:val="24"/>
          <w:szCs w:val="24"/>
          <w:lang w:eastAsia="en-GB"/>
        </w:rPr>
        <w:t xml:space="preserve">, the Welsh Revenue Authority’s website.  </w:t>
      </w:r>
      <w:r w:rsidR="00743C27">
        <w:rPr>
          <w:rFonts w:ascii="Comic Sans MS" w:eastAsia="Times New Roman" w:hAnsi="Comic Sans MS" w:cstheme="minorHAnsi"/>
          <w:color w:val="333333"/>
          <w:sz w:val="24"/>
          <w:szCs w:val="24"/>
          <w:lang w:eastAsia="en-GB"/>
        </w:rPr>
        <w:t>There is no VAT payable.</w:t>
      </w:r>
    </w:p>
    <w:p w14:paraId="698DA156" w14:textId="77777777" w:rsidR="00743C27" w:rsidRDefault="00743C27" w:rsidP="0075569F">
      <w:pPr>
        <w:shd w:val="clear" w:color="auto" w:fill="FFFFFF"/>
        <w:jc w:val="both"/>
        <w:rPr>
          <w:rFonts w:ascii="Comic Sans MS" w:eastAsia="Times New Roman" w:hAnsi="Comic Sans MS" w:cstheme="minorHAnsi"/>
          <w:color w:val="333333"/>
          <w:sz w:val="24"/>
          <w:szCs w:val="24"/>
          <w:lang w:eastAsia="en-GB"/>
        </w:rPr>
      </w:pPr>
    </w:p>
    <w:p w14:paraId="6F8CB148" w14:textId="77777777" w:rsidR="0075569F" w:rsidRDefault="0075569F" w:rsidP="0075569F">
      <w:pPr>
        <w:shd w:val="clear" w:color="auto" w:fill="FFFFFF"/>
        <w:jc w:val="both"/>
        <w:rPr>
          <w:rFonts w:ascii="Comic Sans MS" w:eastAsia="Times New Roman" w:hAnsi="Comic Sans MS" w:cstheme="minorHAnsi"/>
          <w:color w:val="333333"/>
          <w:sz w:val="24"/>
          <w:szCs w:val="24"/>
          <w:lang w:eastAsia="en-GB"/>
        </w:rPr>
      </w:pPr>
    </w:p>
    <w:p w14:paraId="253EDE2A" w14:textId="77DDB404" w:rsidR="00A51D10" w:rsidRPr="00A51D10" w:rsidRDefault="00DC26EA" w:rsidP="00A51D10">
      <w:pPr>
        <w:shd w:val="clear" w:color="auto" w:fill="FFFFFF"/>
        <w:jc w:val="both"/>
        <w:outlineLvl w:val="5"/>
        <w:rPr>
          <w:rFonts w:ascii="Comic Sans MS" w:eastAsia="Times New Roman" w:hAnsi="Comic Sans MS" w:cstheme="minorHAnsi"/>
          <w:b/>
          <w:color w:val="333333"/>
          <w:spacing w:val="-5"/>
          <w:sz w:val="16"/>
          <w:szCs w:val="16"/>
          <w:lang w:eastAsia="en-GB"/>
        </w:rPr>
      </w:pPr>
      <w:r w:rsidRPr="002872DA">
        <w:rPr>
          <w:rFonts w:ascii="Comic Sans MS" w:eastAsia="Times New Roman" w:hAnsi="Comic Sans MS" w:cstheme="minorHAnsi"/>
          <w:b/>
          <w:color w:val="333333"/>
          <w:spacing w:val="-5"/>
          <w:lang w:eastAsia="en-GB"/>
        </w:rPr>
        <w:t>Additional fees paid to third parties if you are buying a leasehold property</w:t>
      </w:r>
    </w:p>
    <w:p w14:paraId="2320C9A1" w14:textId="1909B087" w:rsidR="0075569F" w:rsidRDefault="0075569F" w:rsidP="00A51D10">
      <w:pPr>
        <w:shd w:val="clear" w:color="auto" w:fill="FFFFFF"/>
        <w:jc w:val="both"/>
        <w:outlineLvl w:val="5"/>
        <w:rPr>
          <w:rFonts w:ascii="Comic Sans MS" w:eastAsia="Times New Roman" w:hAnsi="Comic Sans MS" w:cstheme="minorHAnsi"/>
          <w:bCs/>
          <w:color w:val="333333"/>
          <w:spacing w:val="-5"/>
          <w:sz w:val="24"/>
          <w:szCs w:val="24"/>
          <w:lang w:eastAsia="en-GB"/>
        </w:rPr>
      </w:pPr>
      <w:r>
        <w:rPr>
          <w:rFonts w:ascii="Comic Sans MS" w:eastAsia="Times New Roman" w:hAnsi="Comic Sans MS" w:cstheme="minorHAnsi"/>
          <w:bCs/>
          <w:color w:val="333333"/>
          <w:spacing w:val="-5"/>
          <w:sz w:val="24"/>
          <w:szCs w:val="24"/>
          <w:lang w:eastAsia="en-GB"/>
        </w:rPr>
        <w:t xml:space="preserve">There will be fees payable to the Freeholder and Management Company.  On a sale you will have to pay a fee for a Sale Pack containing information required by the Buyer.   On a purchase, you will have to pay fees for giving Notices to the Freeholder and Management Company, Compliance Certificate fees and sometimes a Deed of Covenant Fee.  </w:t>
      </w:r>
    </w:p>
    <w:p w14:paraId="23C5E5F0" w14:textId="77777777" w:rsidR="00743C27" w:rsidRPr="00A51D10" w:rsidRDefault="00743C27" w:rsidP="00A51D10">
      <w:pPr>
        <w:shd w:val="clear" w:color="auto" w:fill="FFFFFF"/>
        <w:jc w:val="both"/>
        <w:outlineLvl w:val="5"/>
        <w:rPr>
          <w:rFonts w:ascii="Comic Sans MS" w:eastAsia="Times New Roman" w:hAnsi="Comic Sans MS" w:cstheme="minorHAnsi"/>
          <w:b/>
          <w:color w:val="333333"/>
          <w:spacing w:val="-5"/>
          <w:lang w:eastAsia="en-GB"/>
        </w:rPr>
      </w:pPr>
    </w:p>
    <w:p w14:paraId="396AA45E" w14:textId="2684E2B2" w:rsidR="00DC26EA" w:rsidRDefault="00DC26EA" w:rsidP="00DC26EA">
      <w:pPr>
        <w:shd w:val="clear" w:color="auto" w:fill="FFFFFF"/>
        <w:jc w:val="both"/>
        <w:rPr>
          <w:rFonts w:ascii="Comic Sans MS" w:eastAsia="Times New Roman" w:hAnsi="Comic Sans MS" w:cstheme="minorHAnsi"/>
          <w:b/>
          <w:color w:val="333333"/>
          <w:sz w:val="32"/>
          <w:szCs w:val="32"/>
          <w:lang w:eastAsia="en-GB"/>
        </w:rPr>
      </w:pPr>
    </w:p>
    <w:p w14:paraId="72030C8B" w14:textId="06657860" w:rsidR="00A51D10" w:rsidRPr="00A51D10" w:rsidRDefault="00A51D10" w:rsidP="00DC26EA">
      <w:pPr>
        <w:shd w:val="clear" w:color="auto" w:fill="FFFFFF"/>
        <w:jc w:val="both"/>
        <w:rPr>
          <w:rFonts w:ascii="Comic Sans MS" w:eastAsia="Times New Roman" w:hAnsi="Comic Sans MS" w:cstheme="minorHAnsi"/>
          <w:b/>
          <w:color w:val="333333"/>
          <w:lang w:eastAsia="en-GB"/>
        </w:rPr>
      </w:pPr>
      <w:r>
        <w:rPr>
          <w:rFonts w:ascii="Comic Sans MS" w:eastAsia="Times New Roman" w:hAnsi="Comic Sans MS" w:cstheme="minorHAnsi"/>
          <w:b/>
          <w:color w:val="333333"/>
          <w:lang w:eastAsia="en-GB"/>
        </w:rPr>
        <w:t>Indemnity Policies</w:t>
      </w:r>
    </w:p>
    <w:p w14:paraId="07ED2C80" w14:textId="79DB0ACF" w:rsidR="00A51D10" w:rsidRPr="00A51D10" w:rsidRDefault="00A51D10" w:rsidP="00DC26EA">
      <w:pPr>
        <w:shd w:val="clear" w:color="auto" w:fill="FFFFFF"/>
        <w:jc w:val="both"/>
        <w:rPr>
          <w:rFonts w:ascii="Comic Sans MS" w:eastAsia="Times New Roman" w:hAnsi="Comic Sans MS" w:cstheme="minorHAnsi"/>
          <w:bCs/>
          <w:color w:val="333333"/>
          <w:sz w:val="24"/>
          <w:szCs w:val="24"/>
          <w:lang w:eastAsia="en-GB"/>
        </w:rPr>
      </w:pPr>
      <w:r>
        <w:rPr>
          <w:rFonts w:ascii="Comic Sans MS" w:eastAsia="Times New Roman" w:hAnsi="Comic Sans MS" w:cstheme="minorHAnsi"/>
          <w:bCs/>
          <w:color w:val="333333"/>
          <w:sz w:val="24"/>
          <w:szCs w:val="24"/>
          <w:lang w:eastAsia="en-GB"/>
        </w:rPr>
        <w:t xml:space="preserve">If there is a defect in your Deeds or the title to your </w:t>
      </w:r>
      <w:proofErr w:type="gramStart"/>
      <w:r>
        <w:rPr>
          <w:rFonts w:ascii="Comic Sans MS" w:eastAsia="Times New Roman" w:hAnsi="Comic Sans MS" w:cstheme="minorHAnsi"/>
          <w:bCs/>
          <w:color w:val="333333"/>
          <w:sz w:val="24"/>
          <w:szCs w:val="24"/>
          <w:lang w:eastAsia="en-GB"/>
        </w:rPr>
        <w:t>property</w:t>
      </w:r>
      <w:proofErr w:type="gramEnd"/>
      <w:r>
        <w:rPr>
          <w:rFonts w:ascii="Comic Sans MS" w:eastAsia="Times New Roman" w:hAnsi="Comic Sans MS" w:cstheme="minorHAnsi"/>
          <w:bCs/>
          <w:color w:val="333333"/>
          <w:sz w:val="24"/>
          <w:szCs w:val="24"/>
          <w:lang w:eastAsia="en-GB"/>
        </w:rPr>
        <w:t xml:space="preserve"> then you may have to pay a one-off premium for an Indemnity Policy.</w:t>
      </w:r>
      <w:r w:rsidR="00743C27">
        <w:rPr>
          <w:rFonts w:ascii="Comic Sans MS" w:eastAsia="Times New Roman" w:hAnsi="Comic Sans MS" w:cstheme="minorHAnsi"/>
          <w:bCs/>
          <w:color w:val="333333"/>
          <w:sz w:val="24"/>
          <w:szCs w:val="24"/>
          <w:lang w:eastAsia="en-GB"/>
        </w:rPr>
        <w:t xml:space="preserve">  There is no VAT payable.</w:t>
      </w:r>
    </w:p>
    <w:p w14:paraId="31E7CA50" w14:textId="77777777" w:rsidR="00606CC4" w:rsidRDefault="00606CC4" w:rsidP="00DC26EA">
      <w:pPr>
        <w:shd w:val="clear" w:color="auto" w:fill="FFFFFF"/>
        <w:jc w:val="both"/>
        <w:rPr>
          <w:rFonts w:ascii="Comic Sans MS" w:eastAsia="Times New Roman" w:hAnsi="Comic Sans MS" w:cstheme="minorHAnsi"/>
          <w:b/>
          <w:color w:val="333333"/>
          <w:sz w:val="32"/>
          <w:szCs w:val="32"/>
          <w:lang w:eastAsia="en-GB"/>
        </w:rPr>
      </w:pPr>
    </w:p>
    <w:p w14:paraId="1D616850" w14:textId="3FC7A3A4" w:rsidR="00DC26EA" w:rsidRDefault="00DC26EA" w:rsidP="00DC26EA">
      <w:pPr>
        <w:shd w:val="clear" w:color="auto" w:fill="FFFFFF"/>
        <w:jc w:val="both"/>
        <w:rPr>
          <w:rFonts w:ascii="Comic Sans MS" w:eastAsia="Times New Roman" w:hAnsi="Comic Sans MS" w:cstheme="minorHAnsi"/>
          <w:b/>
          <w:color w:val="333333"/>
          <w:lang w:eastAsia="en-GB"/>
        </w:rPr>
      </w:pPr>
      <w:r w:rsidRPr="0075569F">
        <w:rPr>
          <w:rFonts w:ascii="Comic Sans MS" w:eastAsia="Times New Roman" w:hAnsi="Comic Sans MS" w:cstheme="minorHAnsi"/>
          <w:b/>
          <w:color w:val="333333"/>
          <w:lang w:eastAsia="en-GB"/>
        </w:rPr>
        <w:t>Land Registry Fees</w:t>
      </w:r>
      <w:r w:rsidR="00550B55">
        <w:rPr>
          <w:rFonts w:ascii="Comic Sans MS" w:eastAsia="Times New Roman" w:hAnsi="Comic Sans MS" w:cstheme="minorHAnsi"/>
          <w:b/>
          <w:color w:val="333333"/>
          <w:lang w:eastAsia="en-GB"/>
        </w:rPr>
        <w:t xml:space="preserve">  (</w:t>
      </w:r>
      <w:proofErr w:type="spellStart"/>
      <w:r w:rsidR="00550B55">
        <w:rPr>
          <w:rFonts w:ascii="Comic Sans MS" w:eastAsia="Times New Roman" w:hAnsi="Comic Sans MS" w:cstheme="minorHAnsi"/>
          <w:b/>
          <w:color w:val="333333"/>
          <w:lang w:eastAsia="en-GB"/>
        </w:rPr>
        <w:t>wef</w:t>
      </w:r>
      <w:proofErr w:type="spellEnd"/>
      <w:r w:rsidR="00550B55">
        <w:rPr>
          <w:rFonts w:ascii="Comic Sans MS" w:eastAsia="Times New Roman" w:hAnsi="Comic Sans MS" w:cstheme="minorHAnsi"/>
          <w:b/>
          <w:color w:val="333333"/>
          <w:lang w:eastAsia="en-GB"/>
        </w:rPr>
        <w:t xml:space="preserve"> 31/01/2022)</w:t>
      </w:r>
    </w:p>
    <w:p w14:paraId="3CFA9DE0" w14:textId="77777777" w:rsidR="00A51D10" w:rsidRPr="00A51D10" w:rsidRDefault="00A51D10" w:rsidP="00DC26EA">
      <w:pPr>
        <w:shd w:val="clear" w:color="auto" w:fill="FFFFFF"/>
        <w:jc w:val="both"/>
        <w:rPr>
          <w:rFonts w:ascii="Comic Sans MS" w:eastAsia="Times New Roman" w:hAnsi="Comic Sans MS" w:cstheme="minorHAnsi"/>
          <w:b/>
          <w:color w:val="333333"/>
          <w:lang w:eastAsia="en-GB"/>
        </w:rPr>
      </w:pPr>
    </w:p>
    <w:p w14:paraId="3CEB79E3" w14:textId="77777777" w:rsidR="00DC26EA" w:rsidRPr="00A25D0C" w:rsidRDefault="00DC26EA" w:rsidP="00DC26EA">
      <w:pPr>
        <w:rPr>
          <w:b/>
          <w:sz w:val="24"/>
          <w:szCs w:val="24"/>
        </w:rPr>
      </w:pPr>
      <w:r w:rsidRPr="00A25D0C">
        <w:rPr>
          <w:b/>
          <w:sz w:val="24"/>
          <w:szCs w:val="24"/>
        </w:rPr>
        <w:t>Price</w:t>
      </w:r>
      <w:r w:rsidRPr="00A25D0C">
        <w:rPr>
          <w:b/>
          <w:sz w:val="24"/>
          <w:szCs w:val="24"/>
        </w:rPr>
        <w:tab/>
      </w:r>
      <w:r w:rsidRPr="00A25D0C">
        <w:rPr>
          <w:b/>
          <w:sz w:val="24"/>
          <w:szCs w:val="24"/>
        </w:rPr>
        <w:tab/>
      </w:r>
      <w:r w:rsidRPr="00A25D0C">
        <w:rPr>
          <w:b/>
          <w:sz w:val="24"/>
          <w:szCs w:val="24"/>
        </w:rPr>
        <w:tab/>
      </w:r>
      <w:r w:rsidRPr="00A25D0C">
        <w:rPr>
          <w:b/>
          <w:sz w:val="24"/>
          <w:szCs w:val="24"/>
        </w:rPr>
        <w:tab/>
      </w:r>
      <w:r w:rsidRPr="00A25D0C">
        <w:rPr>
          <w:b/>
          <w:sz w:val="24"/>
          <w:szCs w:val="24"/>
        </w:rPr>
        <w:tab/>
        <w:t xml:space="preserve">Registered </w:t>
      </w:r>
      <w:proofErr w:type="spellStart"/>
      <w:r w:rsidRPr="00A25D0C">
        <w:rPr>
          <w:b/>
          <w:sz w:val="24"/>
          <w:szCs w:val="24"/>
        </w:rPr>
        <w:t>Land</w:t>
      </w:r>
      <w:proofErr w:type="spellEnd"/>
      <w:r w:rsidRPr="00A25D0C">
        <w:rPr>
          <w:b/>
          <w:sz w:val="24"/>
          <w:szCs w:val="24"/>
        </w:rPr>
        <w:tab/>
      </w:r>
      <w:r w:rsidRPr="00A25D0C">
        <w:rPr>
          <w:b/>
          <w:sz w:val="24"/>
          <w:szCs w:val="24"/>
        </w:rPr>
        <w:tab/>
        <w:t>Unregistered Land</w:t>
      </w:r>
    </w:p>
    <w:p w14:paraId="30AFD57A" w14:textId="77777777" w:rsidR="00DC26EA" w:rsidRPr="00A25D0C" w:rsidRDefault="00DC26EA" w:rsidP="00DC26EA">
      <w:pPr>
        <w:rPr>
          <w:sz w:val="20"/>
          <w:szCs w:val="20"/>
        </w:rPr>
      </w:pPr>
    </w:p>
    <w:p w14:paraId="649D8541" w14:textId="44F97EC0" w:rsidR="00DC26EA" w:rsidRDefault="00DC26EA" w:rsidP="00DC26EA">
      <w:pPr>
        <w:rPr>
          <w:sz w:val="20"/>
          <w:szCs w:val="20"/>
        </w:rPr>
      </w:pPr>
      <w:r w:rsidRPr="00A25D0C">
        <w:rPr>
          <w:sz w:val="20"/>
          <w:szCs w:val="20"/>
        </w:rPr>
        <w:t>Up to £80</w:t>
      </w:r>
      <w:r>
        <w:rPr>
          <w:sz w:val="20"/>
          <w:szCs w:val="20"/>
        </w:rPr>
        <w:t>,000</w:t>
      </w:r>
      <w:r>
        <w:rPr>
          <w:sz w:val="20"/>
          <w:szCs w:val="20"/>
        </w:rPr>
        <w:tab/>
      </w:r>
      <w:r>
        <w:rPr>
          <w:sz w:val="20"/>
          <w:szCs w:val="20"/>
        </w:rPr>
        <w:tab/>
      </w:r>
      <w:r>
        <w:rPr>
          <w:sz w:val="20"/>
          <w:szCs w:val="20"/>
        </w:rPr>
        <w:tab/>
      </w:r>
      <w:r>
        <w:rPr>
          <w:sz w:val="20"/>
          <w:szCs w:val="20"/>
        </w:rPr>
        <w:tab/>
        <w:t>£20</w:t>
      </w:r>
      <w:r>
        <w:rPr>
          <w:sz w:val="20"/>
          <w:szCs w:val="20"/>
        </w:rPr>
        <w:tab/>
      </w:r>
      <w:r>
        <w:rPr>
          <w:sz w:val="20"/>
          <w:szCs w:val="20"/>
        </w:rPr>
        <w:tab/>
      </w:r>
      <w:r>
        <w:rPr>
          <w:sz w:val="20"/>
          <w:szCs w:val="20"/>
        </w:rPr>
        <w:tab/>
      </w:r>
      <w:r>
        <w:rPr>
          <w:sz w:val="20"/>
          <w:szCs w:val="20"/>
        </w:rPr>
        <w:tab/>
        <w:t>£4</w:t>
      </w:r>
      <w:r w:rsidR="00550B55">
        <w:rPr>
          <w:sz w:val="20"/>
          <w:szCs w:val="20"/>
        </w:rPr>
        <w:t>5</w:t>
      </w:r>
    </w:p>
    <w:p w14:paraId="0A0E09F3" w14:textId="7AC6E840" w:rsidR="00DC26EA" w:rsidRDefault="00DC26EA" w:rsidP="00DC26EA">
      <w:pPr>
        <w:rPr>
          <w:sz w:val="20"/>
          <w:szCs w:val="20"/>
        </w:rPr>
      </w:pPr>
      <w:r>
        <w:rPr>
          <w:sz w:val="20"/>
          <w:szCs w:val="20"/>
        </w:rPr>
        <w:t>£80,001 – £100,000</w:t>
      </w:r>
      <w:r>
        <w:rPr>
          <w:sz w:val="20"/>
          <w:szCs w:val="20"/>
        </w:rPr>
        <w:tab/>
      </w:r>
      <w:r>
        <w:rPr>
          <w:sz w:val="20"/>
          <w:szCs w:val="20"/>
        </w:rPr>
        <w:tab/>
      </w:r>
      <w:r>
        <w:rPr>
          <w:sz w:val="20"/>
          <w:szCs w:val="20"/>
        </w:rPr>
        <w:tab/>
        <w:t>£40</w:t>
      </w:r>
      <w:r>
        <w:rPr>
          <w:sz w:val="20"/>
          <w:szCs w:val="20"/>
        </w:rPr>
        <w:tab/>
      </w:r>
      <w:r>
        <w:rPr>
          <w:sz w:val="20"/>
          <w:szCs w:val="20"/>
        </w:rPr>
        <w:tab/>
      </w:r>
      <w:r>
        <w:rPr>
          <w:sz w:val="20"/>
          <w:szCs w:val="20"/>
        </w:rPr>
        <w:tab/>
      </w:r>
      <w:r>
        <w:rPr>
          <w:sz w:val="20"/>
          <w:szCs w:val="20"/>
        </w:rPr>
        <w:tab/>
        <w:t>£</w:t>
      </w:r>
      <w:r w:rsidR="00550B55">
        <w:rPr>
          <w:sz w:val="20"/>
          <w:szCs w:val="20"/>
        </w:rPr>
        <w:t>95</w:t>
      </w:r>
    </w:p>
    <w:p w14:paraId="57A06201" w14:textId="33B93BE1" w:rsidR="00DC26EA" w:rsidRDefault="00DC26EA" w:rsidP="00DC26EA">
      <w:pPr>
        <w:rPr>
          <w:sz w:val="20"/>
          <w:szCs w:val="20"/>
        </w:rPr>
      </w:pPr>
      <w:r>
        <w:rPr>
          <w:sz w:val="20"/>
          <w:szCs w:val="20"/>
        </w:rPr>
        <w:t>£100,001 - £200,000</w:t>
      </w:r>
      <w:r>
        <w:rPr>
          <w:sz w:val="20"/>
          <w:szCs w:val="20"/>
        </w:rPr>
        <w:tab/>
      </w:r>
      <w:r>
        <w:rPr>
          <w:sz w:val="20"/>
          <w:szCs w:val="20"/>
        </w:rPr>
        <w:tab/>
      </w:r>
      <w:r>
        <w:rPr>
          <w:sz w:val="20"/>
          <w:szCs w:val="20"/>
        </w:rPr>
        <w:tab/>
        <w:t>£</w:t>
      </w:r>
      <w:r w:rsidR="00550B55">
        <w:rPr>
          <w:sz w:val="20"/>
          <w:szCs w:val="20"/>
        </w:rPr>
        <w:t>100</w:t>
      </w:r>
      <w:r>
        <w:rPr>
          <w:sz w:val="20"/>
          <w:szCs w:val="20"/>
        </w:rPr>
        <w:tab/>
      </w:r>
      <w:r>
        <w:rPr>
          <w:sz w:val="20"/>
          <w:szCs w:val="20"/>
        </w:rPr>
        <w:tab/>
      </w:r>
      <w:r>
        <w:rPr>
          <w:sz w:val="20"/>
          <w:szCs w:val="20"/>
        </w:rPr>
        <w:tab/>
      </w:r>
      <w:r>
        <w:rPr>
          <w:sz w:val="20"/>
          <w:szCs w:val="20"/>
        </w:rPr>
        <w:tab/>
        <w:t>£</w:t>
      </w:r>
      <w:r w:rsidR="00550B55">
        <w:rPr>
          <w:sz w:val="20"/>
          <w:szCs w:val="20"/>
        </w:rPr>
        <w:t>230</w:t>
      </w:r>
    </w:p>
    <w:p w14:paraId="3EDC9914" w14:textId="75E86E8B" w:rsidR="00DC26EA" w:rsidRDefault="00DC26EA" w:rsidP="00DC26EA">
      <w:pPr>
        <w:rPr>
          <w:sz w:val="20"/>
          <w:szCs w:val="20"/>
        </w:rPr>
      </w:pPr>
      <w:r>
        <w:rPr>
          <w:sz w:val="20"/>
          <w:szCs w:val="20"/>
        </w:rPr>
        <w:t>£200,001 - £500,000</w:t>
      </w:r>
      <w:r>
        <w:rPr>
          <w:sz w:val="20"/>
          <w:szCs w:val="20"/>
        </w:rPr>
        <w:tab/>
      </w:r>
      <w:r>
        <w:rPr>
          <w:sz w:val="20"/>
          <w:szCs w:val="20"/>
        </w:rPr>
        <w:tab/>
      </w:r>
      <w:r>
        <w:rPr>
          <w:sz w:val="20"/>
          <w:szCs w:val="20"/>
        </w:rPr>
        <w:tab/>
        <w:t>£1</w:t>
      </w:r>
      <w:r w:rsidR="00550B55">
        <w:rPr>
          <w:sz w:val="20"/>
          <w:szCs w:val="20"/>
        </w:rPr>
        <w:t>50</w:t>
      </w:r>
      <w:r>
        <w:rPr>
          <w:sz w:val="20"/>
          <w:szCs w:val="20"/>
        </w:rPr>
        <w:tab/>
      </w:r>
      <w:r>
        <w:rPr>
          <w:sz w:val="20"/>
          <w:szCs w:val="20"/>
        </w:rPr>
        <w:tab/>
      </w:r>
      <w:r>
        <w:rPr>
          <w:sz w:val="20"/>
          <w:szCs w:val="20"/>
        </w:rPr>
        <w:tab/>
      </w:r>
      <w:r>
        <w:rPr>
          <w:sz w:val="20"/>
          <w:szCs w:val="20"/>
        </w:rPr>
        <w:tab/>
        <w:t>£</w:t>
      </w:r>
      <w:r w:rsidR="00550B55">
        <w:rPr>
          <w:sz w:val="20"/>
          <w:szCs w:val="20"/>
        </w:rPr>
        <w:t>330</w:t>
      </w:r>
    </w:p>
    <w:p w14:paraId="2FE97081" w14:textId="427A677E" w:rsidR="00DC26EA" w:rsidRDefault="00DC26EA" w:rsidP="00DC26EA">
      <w:pPr>
        <w:rPr>
          <w:sz w:val="20"/>
          <w:szCs w:val="20"/>
        </w:rPr>
      </w:pPr>
      <w:r>
        <w:rPr>
          <w:sz w:val="20"/>
          <w:szCs w:val="20"/>
        </w:rPr>
        <w:t>£500,001 - £1,000,000</w:t>
      </w:r>
      <w:r>
        <w:rPr>
          <w:sz w:val="20"/>
          <w:szCs w:val="20"/>
        </w:rPr>
        <w:tab/>
      </w:r>
      <w:r>
        <w:rPr>
          <w:sz w:val="20"/>
          <w:szCs w:val="20"/>
        </w:rPr>
        <w:tab/>
      </w:r>
      <w:r>
        <w:rPr>
          <w:sz w:val="20"/>
          <w:szCs w:val="20"/>
        </w:rPr>
        <w:tab/>
        <w:t>£2</w:t>
      </w:r>
      <w:r w:rsidR="00550B55">
        <w:rPr>
          <w:sz w:val="20"/>
          <w:szCs w:val="20"/>
        </w:rPr>
        <w:t>95</w:t>
      </w:r>
      <w:r>
        <w:rPr>
          <w:sz w:val="20"/>
          <w:szCs w:val="20"/>
        </w:rPr>
        <w:tab/>
      </w:r>
      <w:r>
        <w:rPr>
          <w:sz w:val="20"/>
          <w:szCs w:val="20"/>
        </w:rPr>
        <w:tab/>
      </w:r>
      <w:r>
        <w:rPr>
          <w:sz w:val="20"/>
          <w:szCs w:val="20"/>
        </w:rPr>
        <w:tab/>
      </w:r>
      <w:r>
        <w:rPr>
          <w:sz w:val="20"/>
          <w:szCs w:val="20"/>
        </w:rPr>
        <w:tab/>
        <w:t>£</w:t>
      </w:r>
      <w:r w:rsidR="00550B55">
        <w:rPr>
          <w:sz w:val="20"/>
          <w:szCs w:val="20"/>
        </w:rPr>
        <w:t>655</w:t>
      </w:r>
    </w:p>
    <w:p w14:paraId="298DCF58" w14:textId="0FDBBD76" w:rsidR="00DC26EA" w:rsidRDefault="00DC26EA" w:rsidP="00DC26EA">
      <w:pPr>
        <w:rPr>
          <w:sz w:val="20"/>
          <w:szCs w:val="20"/>
        </w:rPr>
      </w:pPr>
      <w:r>
        <w:rPr>
          <w:sz w:val="20"/>
          <w:szCs w:val="20"/>
        </w:rPr>
        <w:t>£1,000,001 upwards</w:t>
      </w:r>
      <w:r>
        <w:rPr>
          <w:sz w:val="20"/>
          <w:szCs w:val="20"/>
        </w:rPr>
        <w:tab/>
      </w:r>
      <w:r>
        <w:rPr>
          <w:sz w:val="20"/>
          <w:szCs w:val="20"/>
        </w:rPr>
        <w:tab/>
      </w:r>
      <w:r>
        <w:rPr>
          <w:sz w:val="20"/>
          <w:szCs w:val="20"/>
        </w:rPr>
        <w:tab/>
        <w:t>£</w:t>
      </w:r>
      <w:r w:rsidR="00550B55">
        <w:rPr>
          <w:sz w:val="20"/>
          <w:szCs w:val="20"/>
        </w:rPr>
        <w:t>500</w:t>
      </w:r>
      <w:r>
        <w:rPr>
          <w:sz w:val="20"/>
          <w:szCs w:val="20"/>
        </w:rPr>
        <w:tab/>
      </w:r>
      <w:r>
        <w:rPr>
          <w:sz w:val="20"/>
          <w:szCs w:val="20"/>
        </w:rPr>
        <w:tab/>
      </w:r>
      <w:r>
        <w:rPr>
          <w:sz w:val="20"/>
          <w:szCs w:val="20"/>
        </w:rPr>
        <w:tab/>
      </w:r>
      <w:r>
        <w:rPr>
          <w:sz w:val="20"/>
          <w:szCs w:val="20"/>
        </w:rPr>
        <w:tab/>
        <w:t>£</w:t>
      </w:r>
      <w:r w:rsidR="00550B55">
        <w:rPr>
          <w:sz w:val="20"/>
          <w:szCs w:val="20"/>
        </w:rPr>
        <w:t>1,105</w:t>
      </w:r>
    </w:p>
    <w:p w14:paraId="5D62DC13" w14:textId="77777777" w:rsidR="00606CC4" w:rsidRDefault="00606CC4" w:rsidP="00DC26EA">
      <w:pPr>
        <w:shd w:val="clear" w:color="auto" w:fill="FFFFFF"/>
        <w:spacing w:before="150"/>
        <w:jc w:val="both"/>
        <w:outlineLvl w:val="4"/>
        <w:rPr>
          <w:rFonts w:ascii="Comic Sans MS" w:eastAsia="Times New Roman" w:hAnsi="Comic Sans MS" w:cstheme="minorHAnsi"/>
          <w:b/>
          <w:color w:val="191919"/>
          <w:spacing w:val="-5"/>
          <w:sz w:val="36"/>
          <w:szCs w:val="36"/>
          <w:lang w:eastAsia="en-GB"/>
        </w:rPr>
      </w:pPr>
    </w:p>
    <w:p w14:paraId="44EE677A" w14:textId="77777777" w:rsidR="00743C27" w:rsidRDefault="00743C27" w:rsidP="00DC26EA">
      <w:pPr>
        <w:shd w:val="clear" w:color="auto" w:fill="FFFFFF"/>
        <w:spacing w:before="150"/>
        <w:jc w:val="both"/>
        <w:outlineLvl w:val="4"/>
        <w:rPr>
          <w:rFonts w:ascii="Comic Sans MS" w:eastAsia="Times New Roman" w:hAnsi="Comic Sans MS" w:cstheme="minorHAnsi"/>
          <w:b/>
          <w:color w:val="191919"/>
          <w:spacing w:val="-5"/>
          <w:sz w:val="36"/>
          <w:szCs w:val="36"/>
          <w:lang w:eastAsia="en-GB"/>
        </w:rPr>
      </w:pPr>
    </w:p>
    <w:p w14:paraId="0CB9C5D0" w14:textId="77777777" w:rsidR="00743C27" w:rsidRDefault="00743C27" w:rsidP="00DC26EA">
      <w:pPr>
        <w:shd w:val="clear" w:color="auto" w:fill="FFFFFF"/>
        <w:spacing w:before="150"/>
        <w:jc w:val="both"/>
        <w:outlineLvl w:val="4"/>
        <w:rPr>
          <w:rFonts w:ascii="Comic Sans MS" w:eastAsia="Times New Roman" w:hAnsi="Comic Sans MS" w:cstheme="minorHAnsi"/>
          <w:b/>
          <w:color w:val="191919"/>
          <w:spacing w:val="-5"/>
          <w:sz w:val="36"/>
          <w:szCs w:val="36"/>
          <w:lang w:eastAsia="en-GB"/>
        </w:rPr>
      </w:pPr>
    </w:p>
    <w:p w14:paraId="1F112287" w14:textId="77777777" w:rsidR="00743C27" w:rsidRDefault="00743C27" w:rsidP="00DC26EA">
      <w:pPr>
        <w:shd w:val="clear" w:color="auto" w:fill="FFFFFF"/>
        <w:spacing w:before="150"/>
        <w:jc w:val="both"/>
        <w:outlineLvl w:val="4"/>
        <w:rPr>
          <w:rFonts w:ascii="Comic Sans MS" w:eastAsia="Times New Roman" w:hAnsi="Comic Sans MS" w:cstheme="minorHAnsi"/>
          <w:b/>
          <w:color w:val="191919"/>
          <w:spacing w:val="-5"/>
          <w:sz w:val="36"/>
          <w:szCs w:val="36"/>
          <w:lang w:eastAsia="en-GB"/>
        </w:rPr>
      </w:pPr>
    </w:p>
    <w:p w14:paraId="562EFB8C" w14:textId="4DE681DF" w:rsidR="00DC26EA" w:rsidRPr="003860CA" w:rsidRDefault="00DC26EA" w:rsidP="00DC26EA">
      <w:pPr>
        <w:shd w:val="clear" w:color="auto" w:fill="FFFFFF"/>
        <w:spacing w:before="150"/>
        <w:jc w:val="both"/>
        <w:outlineLvl w:val="4"/>
        <w:rPr>
          <w:rFonts w:ascii="Comic Sans MS" w:eastAsia="Times New Roman" w:hAnsi="Comic Sans MS" w:cstheme="minorHAnsi"/>
          <w:b/>
          <w:color w:val="191919"/>
          <w:spacing w:val="-5"/>
          <w:sz w:val="36"/>
          <w:szCs w:val="36"/>
          <w:lang w:eastAsia="en-GB"/>
        </w:rPr>
      </w:pPr>
      <w:r w:rsidRPr="003860CA">
        <w:rPr>
          <w:rFonts w:ascii="Comic Sans MS" w:eastAsia="Times New Roman" w:hAnsi="Comic Sans MS" w:cstheme="minorHAnsi"/>
          <w:b/>
          <w:color w:val="191919"/>
          <w:spacing w:val="-5"/>
          <w:sz w:val="36"/>
          <w:szCs w:val="36"/>
          <w:lang w:eastAsia="en-GB"/>
        </w:rPr>
        <w:t xml:space="preserve">How long will my </w:t>
      </w:r>
      <w:r w:rsidR="00A51D10">
        <w:rPr>
          <w:rFonts w:ascii="Comic Sans MS" w:eastAsia="Times New Roman" w:hAnsi="Comic Sans MS" w:cstheme="minorHAnsi"/>
          <w:b/>
          <w:color w:val="191919"/>
          <w:spacing w:val="-5"/>
          <w:sz w:val="36"/>
          <w:szCs w:val="36"/>
          <w:lang w:eastAsia="en-GB"/>
        </w:rPr>
        <w:t>conveyancing</w:t>
      </w:r>
      <w:r w:rsidRPr="003860CA">
        <w:rPr>
          <w:rFonts w:ascii="Comic Sans MS" w:eastAsia="Times New Roman" w:hAnsi="Comic Sans MS" w:cstheme="minorHAnsi"/>
          <w:b/>
          <w:color w:val="191919"/>
          <w:spacing w:val="-5"/>
          <w:sz w:val="36"/>
          <w:szCs w:val="36"/>
          <w:lang w:eastAsia="en-GB"/>
        </w:rPr>
        <w:t xml:space="preserve"> take?</w:t>
      </w:r>
    </w:p>
    <w:p w14:paraId="63751501" w14:textId="77777777" w:rsidR="00DC26EA" w:rsidRDefault="00DC26EA" w:rsidP="00DC26EA">
      <w:pPr>
        <w:shd w:val="clear" w:color="auto" w:fill="FFFFFF"/>
        <w:jc w:val="both"/>
        <w:rPr>
          <w:rFonts w:ascii="Comic Sans MS" w:eastAsia="Times New Roman" w:hAnsi="Comic Sans MS" w:cstheme="minorHAnsi"/>
          <w:color w:val="333333"/>
          <w:sz w:val="24"/>
          <w:szCs w:val="24"/>
          <w:lang w:eastAsia="en-GB"/>
        </w:rPr>
      </w:pPr>
    </w:p>
    <w:p w14:paraId="1DB3BDD4" w14:textId="33518E83" w:rsidR="00DC26EA" w:rsidRPr="00170100" w:rsidRDefault="00DC26EA" w:rsidP="00DC26EA">
      <w:pPr>
        <w:shd w:val="clear" w:color="auto" w:fill="FFFFFF"/>
        <w:jc w:val="both"/>
        <w:rPr>
          <w:rFonts w:ascii="Comic Sans MS" w:eastAsia="Times New Roman" w:hAnsi="Comic Sans MS" w:cstheme="minorHAnsi"/>
          <w:color w:val="333333"/>
          <w:sz w:val="24"/>
          <w:szCs w:val="24"/>
          <w:lang w:eastAsia="en-GB"/>
        </w:rPr>
      </w:pPr>
      <w:r w:rsidRPr="00170100">
        <w:rPr>
          <w:rFonts w:ascii="Comic Sans MS" w:eastAsia="Times New Roman" w:hAnsi="Comic Sans MS" w:cstheme="minorHAnsi"/>
          <w:color w:val="333333"/>
          <w:sz w:val="24"/>
          <w:szCs w:val="24"/>
          <w:lang w:eastAsia="en-GB"/>
        </w:rPr>
        <w:t xml:space="preserve">How long it will take from your offer being accepted until you can move into your house will depend on </w:t>
      </w:r>
      <w:proofErr w:type="gramStart"/>
      <w:r w:rsidRPr="00170100">
        <w:rPr>
          <w:rFonts w:ascii="Comic Sans MS" w:eastAsia="Times New Roman" w:hAnsi="Comic Sans MS" w:cstheme="minorHAnsi"/>
          <w:color w:val="333333"/>
          <w:sz w:val="24"/>
          <w:szCs w:val="24"/>
          <w:lang w:eastAsia="en-GB"/>
        </w:rPr>
        <w:t>a number of</w:t>
      </w:r>
      <w:proofErr w:type="gramEnd"/>
      <w:r w:rsidRPr="00170100">
        <w:rPr>
          <w:rFonts w:ascii="Comic Sans MS" w:eastAsia="Times New Roman" w:hAnsi="Comic Sans MS" w:cstheme="minorHAnsi"/>
          <w:color w:val="333333"/>
          <w:sz w:val="24"/>
          <w:szCs w:val="24"/>
          <w:lang w:eastAsia="en-GB"/>
        </w:rPr>
        <w:t xml:space="preserve"> factors. The average process takes between </w:t>
      </w:r>
      <w:r w:rsidRPr="00646620">
        <w:rPr>
          <w:rFonts w:ascii="Comic Sans MS" w:eastAsia="Times New Roman" w:hAnsi="Comic Sans MS" w:cstheme="minorHAnsi"/>
          <w:color w:val="333333"/>
          <w:sz w:val="24"/>
          <w:szCs w:val="24"/>
          <w:lang w:eastAsia="en-GB"/>
        </w:rPr>
        <w:t xml:space="preserve">8 to 12 </w:t>
      </w:r>
      <w:r w:rsidRPr="00170100">
        <w:rPr>
          <w:rFonts w:ascii="Comic Sans MS" w:eastAsia="Times New Roman" w:hAnsi="Comic Sans MS" w:cstheme="minorHAnsi"/>
          <w:color w:val="333333"/>
          <w:sz w:val="24"/>
          <w:szCs w:val="24"/>
          <w:lang w:eastAsia="en-GB"/>
        </w:rPr>
        <w:t>weeks.</w:t>
      </w:r>
      <w:r w:rsidRPr="00646620">
        <w:rPr>
          <w:rFonts w:ascii="Comic Sans MS" w:eastAsia="Times New Roman" w:hAnsi="Comic Sans MS" w:cstheme="minorHAnsi"/>
          <w:color w:val="333333"/>
          <w:sz w:val="24"/>
          <w:szCs w:val="24"/>
          <w:lang w:eastAsia="en-GB"/>
        </w:rPr>
        <w:t xml:space="preserve"> </w:t>
      </w:r>
      <w:r w:rsidRPr="00170100">
        <w:rPr>
          <w:rFonts w:ascii="Comic Sans MS" w:eastAsia="Times New Roman" w:hAnsi="Comic Sans MS" w:cstheme="minorHAnsi"/>
          <w:color w:val="333333"/>
          <w:sz w:val="24"/>
          <w:szCs w:val="24"/>
          <w:lang w:eastAsia="en-GB"/>
        </w:rPr>
        <w:t>It can be quicker or slower, depending on the parties in the chain</w:t>
      </w:r>
      <w:r w:rsidRPr="00646620">
        <w:rPr>
          <w:rFonts w:ascii="Comic Sans MS" w:eastAsia="Times New Roman" w:hAnsi="Comic Sans MS" w:cstheme="minorHAnsi"/>
          <w:color w:val="333333"/>
          <w:sz w:val="24"/>
          <w:szCs w:val="24"/>
          <w:lang w:eastAsia="en-GB"/>
        </w:rPr>
        <w:t xml:space="preserve"> as you progress at the speed of the slowest link in the chain. </w:t>
      </w:r>
      <w:proofErr w:type="gramStart"/>
      <w:r w:rsidRPr="00646620">
        <w:rPr>
          <w:rFonts w:ascii="Comic Sans MS" w:eastAsia="Times New Roman" w:hAnsi="Comic Sans MS" w:cstheme="minorHAnsi"/>
          <w:color w:val="333333"/>
          <w:sz w:val="24"/>
          <w:szCs w:val="24"/>
          <w:lang w:eastAsia="en-GB"/>
        </w:rPr>
        <w:t>So</w:t>
      </w:r>
      <w:proofErr w:type="gramEnd"/>
      <w:r w:rsidRPr="00646620">
        <w:rPr>
          <w:rFonts w:ascii="Comic Sans MS" w:eastAsia="Times New Roman" w:hAnsi="Comic Sans MS" w:cstheme="minorHAnsi"/>
          <w:color w:val="333333"/>
          <w:sz w:val="24"/>
          <w:szCs w:val="24"/>
          <w:lang w:eastAsia="en-GB"/>
        </w:rPr>
        <w:t xml:space="preserve"> for example, if one party is delayed obtaining their mortgage, or a problem arises from a Survey report, this will </w:t>
      </w:r>
      <w:r w:rsidR="0075569F">
        <w:rPr>
          <w:rFonts w:ascii="Comic Sans MS" w:eastAsia="Times New Roman" w:hAnsi="Comic Sans MS" w:cstheme="minorHAnsi"/>
          <w:color w:val="333333"/>
          <w:sz w:val="24"/>
          <w:szCs w:val="24"/>
          <w:lang w:eastAsia="en-GB"/>
        </w:rPr>
        <w:t xml:space="preserve">also </w:t>
      </w:r>
      <w:r w:rsidRPr="00646620">
        <w:rPr>
          <w:rFonts w:ascii="Comic Sans MS" w:eastAsia="Times New Roman" w:hAnsi="Comic Sans MS" w:cstheme="minorHAnsi"/>
          <w:color w:val="333333"/>
          <w:sz w:val="24"/>
          <w:szCs w:val="24"/>
          <w:lang w:eastAsia="en-GB"/>
        </w:rPr>
        <w:t xml:space="preserve">delay your transaction.  </w:t>
      </w:r>
    </w:p>
    <w:p w14:paraId="1CBF84F0" w14:textId="77777777" w:rsidR="00DC26EA" w:rsidRDefault="00DC26EA" w:rsidP="00DC26EA">
      <w:pPr>
        <w:shd w:val="clear" w:color="auto" w:fill="FFFFFF"/>
        <w:spacing w:before="150"/>
        <w:jc w:val="both"/>
        <w:outlineLvl w:val="5"/>
        <w:rPr>
          <w:rFonts w:ascii="Comic Sans MS" w:eastAsia="Times New Roman" w:hAnsi="Comic Sans MS" w:cstheme="minorHAnsi"/>
          <w:b/>
          <w:color w:val="333333"/>
          <w:spacing w:val="-5"/>
          <w:sz w:val="36"/>
          <w:szCs w:val="36"/>
          <w:lang w:eastAsia="en-GB"/>
        </w:rPr>
      </w:pPr>
    </w:p>
    <w:p w14:paraId="7A5BAF12" w14:textId="77777777" w:rsidR="00DC26EA" w:rsidRPr="003860CA" w:rsidRDefault="00DC26EA" w:rsidP="00DC26EA">
      <w:pPr>
        <w:shd w:val="clear" w:color="auto" w:fill="FFFFFF"/>
        <w:spacing w:before="150"/>
        <w:jc w:val="both"/>
        <w:outlineLvl w:val="5"/>
        <w:rPr>
          <w:rFonts w:ascii="Comic Sans MS" w:eastAsia="Times New Roman" w:hAnsi="Comic Sans MS" w:cstheme="minorHAnsi"/>
          <w:b/>
          <w:color w:val="333333"/>
          <w:spacing w:val="-5"/>
          <w:sz w:val="36"/>
          <w:szCs w:val="36"/>
          <w:lang w:eastAsia="en-GB"/>
        </w:rPr>
      </w:pPr>
      <w:r w:rsidRPr="003860CA">
        <w:rPr>
          <w:rFonts w:ascii="Comic Sans MS" w:eastAsia="Times New Roman" w:hAnsi="Comic Sans MS" w:cstheme="minorHAnsi"/>
          <w:b/>
          <w:color w:val="333333"/>
          <w:spacing w:val="-5"/>
          <w:sz w:val="36"/>
          <w:szCs w:val="36"/>
          <w:lang w:eastAsia="en-GB"/>
        </w:rPr>
        <w:t>Stages of the process</w:t>
      </w:r>
    </w:p>
    <w:p w14:paraId="2A58351C" w14:textId="77777777" w:rsidR="00DC26EA" w:rsidRDefault="00DC26EA" w:rsidP="00DC26EA">
      <w:pPr>
        <w:shd w:val="clear" w:color="auto" w:fill="FFFFFF"/>
        <w:jc w:val="both"/>
        <w:rPr>
          <w:rFonts w:ascii="Comic Sans MS" w:eastAsia="Times New Roman" w:hAnsi="Comic Sans MS" w:cstheme="minorHAnsi"/>
          <w:color w:val="333333"/>
          <w:sz w:val="24"/>
          <w:szCs w:val="24"/>
          <w:lang w:eastAsia="en-GB"/>
        </w:rPr>
      </w:pPr>
    </w:p>
    <w:p w14:paraId="14FA387C" w14:textId="77777777" w:rsidR="00DC26EA" w:rsidRPr="00170100" w:rsidRDefault="00DC26EA" w:rsidP="00DC26EA">
      <w:pPr>
        <w:shd w:val="clear" w:color="auto" w:fill="FFFFFF"/>
        <w:jc w:val="both"/>
        <w:rPr>
          <w:rFonts w:ascii="Comic Sans MS" w:eastAsia="Times New Roman" w:hAnsi="Comic Sans MS" w:cstheme="minorHAnsi"/>
          <w:color w:val="333333"/>
          <w:sz w:val="24"/>
          <w:szCs w:val="24"/>
          <w:lang w:eastAsia="en-GB"/>
        </w:rPr>
      </w:pPr>
      <w:r w:rsidRPr="00170100">
        <w:rPr>
          <w:rFonts w:ascii="Comic Sans MS" w:eastAsia="Times New Roman" w:hAnsi="Comic Sans MS" w:cstheme="minorHAnsi"/>
          <w:color w:val="333333"/>
          <w:sz w:val="24"/>
          <w:szCs w:val="24"/>
          <w:lang w:eastAsia="en-GB"/>
        </w:rPr>
        <w:t xml:space="preserve">The precise stages involved in the purchase of a residential property vary according to the </w:t>
      </w:r>
      <w:proofErr w:type="gramStart"/>
      <w:r w:rsidRPr="00170100">
        <w:rPr>
          <w:rFonts w:ascii="Comic Sans MS" w:eastAsia="Times New Roman" w:hAnsi="Comic Sans MS" w:cstheme="minorHAnsi"/>
          <w:color w:val="333333"/>
          <w:sz w:val="24"/>
          <w:szCs w:val="24"/>
          <w:lang w:eastAsia="en-GB"/>
        </w:rPr>
        <w:t>circumstances</w:t>
      </w:r>
      <w:proofErr w:type="gramEnd"/>
      <w:r w:rsidRPr="00646620">
        <w:rPr>
          <w:rFonts w:ascii="Comic Sans MS" w:eastAsia="Times New Roman" w:hAnsi="Comic Sans MS" w:cstheme="minorHAnsi"/>
          <w:color w:val="333333"/>
          <w:sz w:val="24"/>
          <w:szCs w:val="24"/>
          <w:lang w:eastAsia="en-GB"/>
        </w:rPr>
        <w:t xml:space="preserve"> but the key stages are:- </w:t>
      </w:r>
    </w:p>
    <w:p w14:paraId="5E55A132" w14:textId="77777777" w:rsidR="00DC26EA" w:rsidRPr="00170100" w:rsidRDefault="00DC26EA" w:rsidP="00DC26EA">
      <w:pPr>
        <w:numPr>
          <w:ilvl w:val="0"/>
          <w:numId w:val="3"/>
        </w:numPr>
        <w:shd w:val="clear" w:color="auto" w:fill="FFFFFF"/>
        <w:spacing w:before="100" w:beforeAutospacing="1"/>
        <w:jc w:val="both"/>
        <w:rPr>
          <w:rFonts w:ascii="Comic Sans MS" w:eastAsia="Times New Roman" w:hAnsi="Comic Sans MS" w:cstheme="minorHAnsi"/>
          <w:color w:val="333333"/>
          <w:sz w:val="24"/>
          <w:szCs w:val="24"/>
          <w:lang w:eastAsia="en-GB"/>
        </w:rPr>
      </w:pPr>
      <w:r w:rsidRPr="00170100">
        <w:rPr>
          <w:rFonts w:ascii="Comic Sans MS" w:eastAsia="Times New Roman" w:hAnsi="Comic Sans MS" w:cstheme="minorHAnsi"/>
          <w:color w:val="333333"/>
          <w:sz w:val="24"/>
          <w:szCs w:val="24"/>
          <w:lang w:eastAsia="en-GB"/>
        </w:rPr>
        <w:t>Take your instructions and give you initial advice</w:t>
      </w:r>
    </w:p>
    <w:p w14:paraId="1615E531" w14:textId="77777777" w:rsidR="00DC26EA" w:rsidRPr="00170100" w:rsidRDefault="00DC26EA" w:rsidP="00DC26EA">
      <w:pPr>
        <w:numPr>
          <w:ilvl w:val="0"/>
          <w:numId w:val="3"/>
        </w:numPr>
        <w:shd w:val="clear" w:color="auto" w:fill="FFFFFF"/>
        <w:spacing w:before="100" w:beforeAutospacing="1"/>
        <w:jc w:val="both"/>
        <w:rPr>
          <w:rFonts w:ascii="Comic Sans MS" w:eastAsia="Times New Roman" w:hAnsi="Comic Sans MS" w:cstheme="minorHAnsi"/>
          <w:color w:val="333333"/>
          <w:sz w:val="24"/>
          <w:szCs w:val="24"/>
          <w:lang w:eastAsia="en-GB"/>
        </w:rPr>
      </w:pPr>
      <w:r w:rsidRPr="00170100">
        <w:rPr>
          <w:rFonts w:ascii="Comic Sans MS" w:eastAsia="Times New Roman" w:hAnsi="Comic Sans MS" w:cstheme="minorHAnsi"/>
          <w:color w:val="333333"/>
          <w:sz w:val="24"/>
          <w:szCs w:val="24"/>
          <w:lang w:eastAsia="en-GB"/>
        </w:rPr>
        <w:t>Check finances are in place to fund purchase</w:t>
      </w:r>
    </w:p>
    <w:p w14:paraId="61063D19" w14:textId="77777777" w:rsidR="00DC26EA" w:rsidRPr="00170100" w:rsidRDefault="00DC26EA" w:rsidP="00DC26EA">
      <w:pPr>
        <w:numPr>
          <w:ilvl w:val="0"/>
          <w:numId w:val="3"/>
        </w:numPr>
        <w:shd w:val="clear" w:color="auto" w:fill="FFFFFF"/>
        <w:spacing w:before="100" w:beforeAutospacing="1"/>
        <w:jc w:val="both"/>
        <w:rPr>
          <w:rFonts w:ascii="Comic Sans MS" w:eastAsia="Times New Roman" w:hAnsi="Comic Sans MS" w:cstheme="minorHAnsi"/>
          <w:color w:val="333333"/>
          <w:sz w:val="24"/>
          <w:szCs w:val="24"/>
          <w:lang w:eastAsia="en-GB"/>
        </w:rPr>
      </w:pPr>
      <w:r w:rsidRPr="00170100">
        <w:rPr>
          <w:rFonts w:ascii="Comic Sans MS" w:eastAsia="Times New Roman" w:hAnsi="Comic Sans MS" w:cstheme="minorHAnsi"/>
          <w:color w:val="333333"/>
          <w:sz w:val="24"/>
          <w:szCs w:val="24"/>
          <w:lang w:eastAsia="en-GB"/>
        </w:rPr>
        <w:t>Receive and advise on contract documents</w:t>
      </w:r>
    </w:p>
    <w:p w14:paraId="4762E00B" w14:textId="77777777" w:rsidR="00DC26EA" w:rsidRPr="00170100" w:rsidRDefault="00DC26EA" w:rsidP="00DC26EA">
      <w:pPr>
        <w:numPr>
          <w:ilvl w:val="0"/>
          <w:numId w:val="3"/>
        </w:numPr>
        <w:shd w:val="clear" w:color="auto" w:fill="FFFFFF"/>
        <w:spacing w:before="100" w:beforeAutospacing="1"/>
        <w:jc w:val="both"/>
        <w:rPr>
          <w:rFonts w:ascii="Comic Sans MS" w:eastAsia="Times New Roman" w:hAnsi="Comic Sans MS" w:cstheme="minorHAnsi"/>
          <w:color w:val="333333"/>
          <w:sz w:val="24"/>
          <w:szCs w:val="24"/>
          <w:lang w:eastAsia="en-GB"/>
        </w:rPr>
      </w:pPr>
      <w:r w:rsidRPr="00170100">
        <w:rPr>
          <w:rFonts w:ascii="Comic Sans MS" w:eastAsia="Times New Roman" w:hAnsi="Comic Sans MS" w:cstheme="minorHAnsi"/>
          <w:color w:val="333333"/>
          <w:sz w:val="24"/>
          <w:szCs w:val="24"/>
          <w:lang w:eastAsia="en-GB"/>
        </w:rPr>
        <w:t>Carry out searches</w:t>
      </w:r>
    </w:p>
    <w:p w14:paraId="3739D86B" w14:textId="77777777" w:rsidR="00DC26EA" w:rsidRPr="00170100" w:rsidRDefault="00DC26EA" w:rsidP="00DC26EA">
      <w:pPr>
        <w:numPr>
          <w:ilvl w:val="0"/>
          <w:numId w:val="3"/>
        </w:numPr>
        <w:shd w:val="clear" w:color="auto" w:fill="FFFFFF"/>
        <w:spacing w:before="100" w:beforeAutospacing="1"/>
        <w:jc w:val="both"/>
        <w:rPr>
          <w:rFonts w:ascii="Comic Sans MS" w:eastAsia="Times New Roman" w:hAnsi="Comic Sans MS" w:cstheme="minorHAnsi"/>
          <w:color w:val="333333"/>
          <w:sz w:val="24"/>
          <w:szCs w:val="24"/>
          <w:lang w:eastAsia="en-GB"/>
        </w:rPr>
      </w:pPr>
      <w:r w:rsidRPr="00170100">
        <w:rPr>
          <w:rFonts w:ascii="Comic Sans MS" w:eastAsia="Times New Roman" w:hAnsi="Comic Sans MS" w:cstheme="minorHAnsi"/>
          <w:color w:val="333333"/>
          <w:sz w:val="24"/>
          <w:szCs w:val="24"/>
          <w:lang w:eastAsia="en-GB"/>
        </w:rPr>
        <w:t>Obtain further planning documentation if required</w:t>
      </w:r>
    </w:p>
    <w:p w14:paraId="41305338" w14:textId="77777777" w:rsidR="00DC26EA" w:rsidRPr="00170100" w:rsidRDefault="00DC26EA" w:rsidP="00DC26EA">
      <w:pPr>
        <w:numPr>
          <w:ilvl w:val="0"/>
          <w:numId w:val="3"/>
        </w:numPr>
        <w:shd w:val="clear" w:color="auto" w:fill="FFFFFF"/>
        <w:spacing w:before="100" w:beforeAutospacing="1"/>
        <w:jc w:val="both"/>
        <w:rPr>
          <w:rFonts w:ascii="Comic Sans MS" w:eastAsia="Times New Roman" w:hAnsi="Comic Sans MS" w:cstheme="minorHAnsi"/>
          <w:color w:val="333333"/>
          <w:sz w:val="24"/>
          <w:szCs w:val="24"/>
          <w:lang w:eastAsia="en-GB"/>
        </w:rPr>
      </w:pPr>
      <w:r w:rsidRPr="00170100">
        <w:rPr>
          <w:rFonts w:ascii="Comic Sans MS" w:eastAsia="Times New Roman" w:hAnsi="Comic Sans MS" w:cstheme="minorHAnsi"/>
          <w:color w:val="333333"/>
          <w:sz w:val="24"/>
          <w:szCs w:val="24"/>
          <w:lang w:eastAsia="en-GB"/>
        </w:rPr>
        <w:t>Make any necessary enquiries of seller's solicitor</w:t>
      </w:r>
    </w:p>
    <w:p w14:paraId="75F556B8" w14:textId="77777777" w:rsidR="00DC26EA" w:rsidRPr="00170100" w:rsidRDefault="00DC26EA" w:rsidP="00DC26EA">
      <w:pPr>
        <w:numPr>
          <w:ilvl w:val="0"/>
          <w:numId w:val="3"/>
        </w:numPr>
        <w:shd w:val="clear" w:color="auto" w:fill="FFFFFF"/>
        <w:spacing w:before="100" w:beforeAutospacing="1"/>
        <w:jc w:val="both"/>
        <w:rPr>
          <w:rFonts w:ascii="Comic Sans MS" w:eastAsia="Times New Roman" w:hAnsi="Comic Sans MS" w:cstheme="minorHAnsi"/>
          <w:color w:val="333333"/>
          <w:sz w:val="24"/>
          <w:szCs w:val="24"/>
          <w:lang w:eastAsia="en-GB"/>
        </w:rPr>
      </w:pPr>
      <w:r w:rsidRPr="00170100">
        <w:rPr>
          <w:rFonts w:ascii="Comic Sans MS" w:eastAsia="Times New Roman" w:hAnsi="Comic Sans MS" w:cstheme="minorHAnsi"/>
          <w:color w:val="333333"/>
          <w:sz w:val="24"/>
          <w:szCs w:val="24"/>
          <w:lang w:eastAsia="en-GB"/>
        </w:rPr>
        <w:t>Give you advice on all documents and information received</w:t>
      </w:r>
    </w:p>
    <w:p w14:paraId="600CC6B4" w14:textId="77777777" w:rsidR="00DC26EA" w:rsidRPr="00170100" w:rsidRDefault="00DC26EA" w:rsidP="00DC26EA">
      <w:pPr>
        <w:numPr>
          <w:ilvl w:val="0"/>
          <w:numId w:val="3"/>
        </w:numPr>
        <w:shd w:val="clear" w:color="auto" w:fill="FFFFFF"/>
        <w:spacing w:before="100" w:beforeAutospacing="1"/>
        <w:jc w:val="both"/>
        <w:rPr>
          <w:rFonts w:ascii="Comic Sans MS" w:eastAsia="Times New Roman" w:hAnsi="Comic Sans MS" w:cstheme="minorHAnsi"/>
          <w:color w:val="333333"/>
          <w:sz w:val="24"/>
          <w:szCs w:val="24"/>
          <w:lang w:eastAsia="en-GB"/>
        </w:rPr>
      </w:pPr>
      <w:r w:rsidRPr="00170100">
        <w:rPr>
          <w:rFonts w:ascii="Comic Sans MS" w:eastAsia="Times New Roman" w:hAnsi="Comic Sans MS" w:cstheme="minorHAnsi"/>
          <w:color w:val="333333"/>
          <w:sz w:val="24"/>
          <w:szCs w:val="24"/>
          <w:lang w:eastAsia="en-GB"/>
        </w:rPr>
        <w:t>Go through conditions of mortgage offer with you</w:t>
      </w:r>
    </w:p>
    <w:p w14:paraId="652FDCF3" w14:textId="77777777" w:rsidR="00DC26EA" w:rsidRPr="00170100" w:rsidRDefault="00DC26EA" w:rsidP="00DC26EA">
      <w:pPr>
        <w:numPr>
          <w:ilvl w:val="0"/>
          <w:numId w:val="3"/>
        </w:numPr>
        <w:shd w:val="clear" w:color="auto" w:fill="FFFFFF"/>
        <w:spacing w:before="100" w:beforeAutospacing="1"/>
        <w:jc w:val="both"/>
        <w:rPr>
          <w:rFonts w:ascii="Comic Sans MS" w:eastAsia="Times New Roman" w:hAnsi="Comic Sans MS" w:cstheme="minorHAnsi"/>
          <w:color w:val="333333"/>
          <w:sz w:val="24"/>
          <w:szCs w:val="24"/>
          <w:lang w:eastAsia="en-GB"/>
        </w:rPr>
      </w:pPr>
      <w:r w:rsidRPr="00170100">
        <w:rPr>
          <w:rFonts w:ascii="Comic Sans MS" w:eastAsia="Times New Roman" w:hAnsi="Comic Sans MS" w:cstheme="minorHAnsi"/>
          <w:color w:val="333333"/>
          <w:sz w:val="24"/>
          <w:szCs w:val="24"/>
          <w:lang w:eastAsia="en-GB"/>
        </w:rPr>
        <w:t>Send final contract to you for signature</w:t>
      </w:r>
    </w:p>
    <w:p w14:paraId="783C5640" w14:textId="77777777" w:rsidR="00DC26EA" w:rsidRPr="00170100" w:rsidRDefault="00DC26EA" w:rsidP="00DC26EA">
      <w:pPr>
        <w:numPr>
          <w:ilvl w:val="0"/>
          <w:numId w:val="3"/>
        </w:numPr>
        <w:shd w:val="clear" w:color="auto" w:fill="FFFFFF"/>
        <w:spacing w:before="100" w:beforeAutospacing="1"/>
        <w:jc w:val="both"/>
        <w:rPr>
          <w:rFonts w:ascii="Comic Sans MS" w:eastAsia="Times New Roman" w:hAnsi="Comic Sans MS" w:cstheme="minorHAnsi"/>
          <w:color w:val="333333"/>
          <w:sz w:val="24"/>
          <w:szCs w:val="24"/>
          <w:lang w:eastAsia="en-GB"/>
        </w:rPr>
      </w:pPr>
      <w:r w:rsidRPr="00170100">
        <w:rPr>
          <w:rFonts w:ascii="Comic Sans MS" w:eastAsia="Times New Roman" w:hAnsi="Comic Sans MS" w:cstheme="minorHAnsi"/>
          <w:color w:val="333333"/>
          <w:sz w:val="24"/>
          <w:szCs w:val="24"/>
          <w:lang w:eastAsia="en-GB"/>
        </w:rPr>
        <w:t>Agree completion date (date from which you own the property)</w:t>
      </w:r>
    </w:p>
    <w:p w14:paraId="3DC5DEBE" w14:textId="77777777" w:rsidR="00DC26EA" w:rsidRPr="00170100" w:rsidRDefault="00DC26EA" w:rsidP="00DC26EA">
      <w:pPr>
        <w:numPr>
          <w:ilvl w:val="0"/>
          <w:numId w:val="3"/>
        </w:numPr>
        <w:shd w:val="clear" w:color="auto" w:fill="FFFFFF"/>
        <w:spacing w:before="100" w:beforeAutospacing="1"/>
        <w:jc w:val="both"/>
        <w:rPr>
          <w:rFonts w:ascii="Comic Sans MS" w:eastAsia="Times New Roman" w:hAnsi="Comic Sans MS" w:cstheme="minorHAnsi"/>
          <w:color w:val="333333"/>
          <w:sz w:val="24"/>
          <w:szCs w:val="24"/>
          <w:lang w:eastAsia="en-GB"/>
        </w:rPr>
      </w:pPr>
      <w:r w:rsidRPr="00170100">
        <w:rPr>
          <w:rFonts w:ascii="Comic Sans MS" w:eastAsia="Times New Roman" w:hAnsi="Comic Sans MS" w:cstheme="minorHAnsi"/>
          <w:color w:val="333333"/>
          <w:sz w:val="24"/>
          <w:szCs w:val="24"/>
          <w:lang w:eastAsia="en-GB"/>
        </w:rPr>
        <w:t>Exchange contracts and notify you that this has happened</w:t>
      </w:r>
    </w:p>
    <w:p w14:paraId="6AFF04D9" w14:textId="77777777" w:rsidR="00DC26EA" w:rsidRPr="00170100" w:rsidRDefault="00DC26EA" w:rsidP="00DC26EA">
      <w:pPr>
        <w:numPr>
          <w:ilvl w:val="0"/>
          <w:numId w:val="3"/>
        </w:numPr>
        <w:shd w:val="clear" w:color="auto" w:fill="FFFFFF"/>
        <w:spacing w:before="100" w:beforeAutospacing="1"/>
        <w:jc w:val="both"/>
        <w:rPr>
          <w:rFonts w:ascii="Comic Sans MS" w:eastAsia="Times New Roman" w:hAnsi="Comic Sans MS" w:cstheme="minorHAnsi"/>
          <w:color w:val="333333"/>
          <w:sz w:val="24"/>
          <w:szCs w:val="24"/>
          <w:lang w:eastAsia="en-GB"/>
        </w:rPr>
      </w:pPr>
      <w:r w:rsidRPr="00170100">
        <w:rPr>
          <w:rFonts w:ascii="Comic Sans MS" w:eastAsia="Times New Roman" w:hAnsi="Comic Sans MS" w:cstheme="minorHAnsi"/>
          <w:color w:val="333333"/>
          <w:sz w:val="24"/>
          <w:szCs w:val="24"/>
          <w:lang w:eastAsia="en-GB"/>
        </w:rPr>
        <w:t>Arrange for all monies needed to be received from lender and you</w:t>
      </w:r>
    </w:p>
    <w:p w14:paraId="5469F344" w14:textId="77777777" w:rsidR="00DC26EA" w:rsidRPr="00170100" w:rsidRDefault="00DC26EA" w:rsidP="00DC26EA">
      <w:pPr>
        <w:numPr>
          <w:ilvl w:val="0"/>
          <w:numId w:val="3"/>
        </w:numPr>
        <w:shd w:val="clear" w:color="auto" w:fill="FFFFFF"/>
        <w:spacing w:before="100" w:beforeAutospacing="1"/>
        <w:jc w:val="both"/>
        <w:rPr>
          <w:rFonts w:ascii="Comic Sans MS" w:eastAsia="Times New Roman" w:hAnsi="Comic Sans MS" w:cstheme="minorHAnsi"/>
          <w:color w:val="333333"/>
          <w:sz w:val="24"/>
          <w:szCs w:val="24"/>
          <w:lang w:eastAsia="en-GB"/>
        </w:rPr>
      </w:pPr>
      <w:r w:rsidRPr="00170100">
        <w:rPr>
          <w:rFonts w:ascii="Comic Sans MS" w:eastAsia="Times New Roman" w:hAnsi="Comic Sans MS" w:cstheme="minorHAnsi"/>
          <w:color w:val="333333"/>
          <w:sz w:val="24"/>
          <w:szCs w:val="24"/>
          <w:lang w:eastAsia="en-GB"/>
        </w:rPr>
        <w:t>Complete purchase</w:t>
      </w:r>
    </w:p>
    <w:p w14:paraId="7FA64A0C" w14:textId="77777777" w:rsidR="00DC26EA" w:rsidRPr="00170100" w:rsidRDefault="00DC26EA" w:rsidP="00DC26EA">
      <w:pPr>
        <w:numPr>
          <w:ilvl w:val="0"/>
          <w:numId w:val="3"/>
        </w:numPr>
        <w:shd w:val="clear" w:color="auto" w:fill="FFFFFF"/>
        <w:spacing w:before="100" w:beforeAutospacing="1"/>
        <w:jc w:val="both"/>
        <w:rPr>
          <w:rFonts w:ascii="Comic Sans MS" w:eastAsia="Times New Roman" w:hAnsi="Comic Sans MS" w:cstheme="minorHAnsi"/>
          <w:color w:val="333333"/>
          <w:sz w:val="24"/>
          <w:szCs w:val="24"/>
          <w:lang w:eastAsia="en-GB"/>
        </w:rPr>
      </w:pPr>
      <w:r w:rsidRPr="00170100">
        <w:rPr>
          <w:rFonts w:ascii="Comic Sans MS" w:eastAsia="Times New Roman" w:hAnsi="Comic Sans MS" w:cstheme="minorHAnsi"/>
          <w:color w:val="333333"/>
          <w:sz w:val="24"/>
          <w:szCs w:val="24"/>
          <w:lang w:eastAsia="en-GB"/>
        </w:rPr>
        <w:t>Deal with payment of Stamp Duty/Land Tax</w:t>
      </w:r>
    </w:p>
    <w:p w14:paraId="2973A01A" w14:textId="77777777" w:rsidR="00DC26EA" w:rsidRPr="00170100" w:rsidRDefault="00DC26EA" w:rsidP="00DC26EA">
      <w:pPr>
        <w:numPr>
          <w:ilvl w:val="0"/>
          <w:numId w:val="3"/>
        </w:numPr>
        <w:shd w:val="clear" w:color="auto" w:fill="FFFFFF"/>
        <w:spacing w:before="100" w:beforeAutospacing="1"/>
        <w:jc w:val="both"/>
        <w:rPr>
          <w:rFonts w:ascii="Comic Sans MS" w:eastAsia="Times New Roman" w:hAnsi="Comic Sans MS" w:cstheme="minorHAnsi"/>
          <w:color w:val="333333"/>
          <w:sz w:val="24"/>
          <w:szCs w:val="24"/>
          <w:lang w:eastAsia="en-GB"/>
        </w:rPr>
      </w:pPr>
      <w:r w:rsidRPr="00170100">
        <w:rPr>
          <w:rFonts w:ascii="Comic Sans MS" w:eastAsia="Times New Roman" w:hAnsi="Comic Sans MS" w:cstheme="minorHAnsi"/>
          <w:color w:val="333333"/>
          <w:sz w:val="24"/>
          <w:szCs w:val="24"/>
          <w:lang w:eastAsia="en-GB"/>
        </w:rPr>
        <w:t>Deal with application for registration at Land Registry</w:t>
      </w:r>
    </w:p>
    <w:p w14:paraId="53D1D518" w14:textId="77777777" w:rsidR="00DC26EA" w:rsidRDefault="00DC26EA" w:rsidP="00DC26EA">
      <w:pPr>
        <w:shd w:val="clear" w:color="auto" w:fill="FFFFFF"/>
        <w:jc w:val="both"/>
        <w:rPr>
          <w:rFonts w:ascii="Comic Sans MS" w:eastAsia="Times New Roman" w:hAnsi="Comic Sans MS" w:cstheme="minorHAnsi"/>
          <w:color w:val="333333"/>
          <w:sz w:val="24"/>
          <w:szCs w:val="24"/>
          <w:lang w:eastAsia="en-GB"/>
        </w:rPr>
      </w:pPr>
    </w:p>
    <w:p w14:paraId="33E8D6C8" w14:textId="77777777" w:rsidR="00DC26EA" w:rsidRDefault="00DC26EA" w:rsidP="00DC26EA">
      <w:pPr>
        <w:shd w:val="clear" w:color="auto" w:fill="FFFFFF"/>
        <w:jc w:val="both"/>
        <w:rPr>
          <w:rFonts w:ascii="Comic Sans MS" w:eastAsia="Times New Roman" w:hAnsi="Comic Sans MS" w:cstheme="minorHAnsi"/>
          <w:b/>
          <w:color w:val="333333"/>
          <w:sz w:val="36"/>
          <w:szCs w:val="36"/>
          <w:lang w:eastAsia="en-GB"/>
        </w:rPr>
      </w:pPr>
    </w:p>
    <w:p w14:paraId="06848110" w14:textId="77777777" w:rsidR="00DC26EA" w:rsidRDefault="00DC26EA" w:rsidP="00DC26EA">
      <w:pPr>
        <w:shd w:val="clear" w:color="auto" w:fill="FFFFFF"/>
        <w:jc w:val="both"/>
        <w:rPr>
          <w:rFonts w:ascii="Comic Sans MS" w:eastAsia="Times New Roman" w:hAnsi="Comic Sans MS" w:cstheme="minorHAnsi"/>
          <w:b/>
          <w:color w:val="333333"/>
          <w:sz w:val="24"/>
          <w:szCs w:val="24"/>
          <w:lang w:eastAsia="en-GB"/>
        </w:rPr>
      </w:pPr>
    </w:p>
    <w:p w14:paraId="385C24CC" w14:textId="02F7C106" w:rsidR="00606CC4" w:rsidRPr="00606CC4" w:rsidRDefault="00606CC4" w:rsidP="00606CC4">
      <w:pPr>
        <w:shd w:val="clear" w:color="auto" w:fill="FFFFFF"/>
        <w:jc w:val="both"/>
        <w:rPr>
          <w:rFonts w:ascii="Comic Sans MS" w:eastAsia="Times New Roman" w:hAnsi="Comic Sans MS" w:cstheme="minorHAnsi"/>
          <w:bCs/>
          <w:color w:val="333333"/>
          <w:sz w:val="24"/>
          <w:szCs w:val="24"/>
          <w:lang w:eastAsia="en-GB"/>
        </w:rPr>
      </w:pPr>
    </w:p>
    <w:sectPr w:rsidR="00606CC4" w:rsidRPr="00606CC4" w:rsidSect="00410968">
      <w:pgSz w:w="11906" w:h="16838"/>
      <w:pgMar w:top="851" w:right="1077" w:bottom="851" w:left="107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379F"/>
    <w:multiLevelType w:val="multilevel"/>
    <w:tmpl w:val="24BA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214F9"/>
    <w:multiLevelType w:val="multilevel"/>
    <w:tmpl w:val="9372DF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6062028"/>
    <w:multiLevelType w:val="multilevel"/>
    <w:tmpl w:val="926C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6711F"/>
    <w:multiLevelType w:val="multilevel"/>
    <w:tmpl w:val="1518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D68D9"/>
    <w:multiLevelType w:val="hybridMultilevel"/>
    <w:tmpl w:val="123A9EA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2E7D26BF"/>
    <w:multiLevelType w:val="hybridMultilevel"/>
    <w:tmpl w:val="66B24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DD4357"/>
    <w:multiLevelType w:val="hybridMultilevel"/>
    <w:tmpl w:val="5A8888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5DB00F6"/>
    <w:multiLevelType w:val="multilevel"/>
    <w:tmpl w:val="06DA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93510F"/>
    <w:multiLevelType w:val="multilevel"/>
    <w:tmpl w:val="EB4C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085E59"/>
    <w:multiLevelType w:val="multilevel"/>
    <w:tmpl w:val="A9EA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2B1290"/>
    <w:multiLevelType w:val="multilevel"/>
    <w:tmpl w:val="8998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AD247E"/>
    <w:multiLevelType w:val="hybridMultilevel"/>
    <w:tmpl w:val="70747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7713B5"/>
    <w:multiLevelType w:val="hybridMultilevel"/>
    <w:tmpl w:val="6B3A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5B198E"/>
    <w:multiLevelType w:val="multilevel"/>
    <w:tmpl w:val="066E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4869090">
    <w:abstractNumId w:val="9"/>
  </w:num>
  <w:num w:numId="2" w16cid:durableId="1771465516">
    <w:abstractNumId w:val="3"/>
  </w:num>
  <w:num w:numId="3" w16cid:durableId="1841700145">
    <w:abstractNumId w:val="2"/>
  </w:num>
  <w:num w:numId="4" w16cid:durableId="534663545">
    <w:abstractNumId w:val="0"/>
  </w:num>
  <w:num w:numId="5" w16cid:durableId="263651727">
    <w:abstractNumId w:val="10"/>
  </w:num>
  <w:num w:numId="6" w16cid:durableId="1136878555">
    <w:abstractNumId w:val="7"/>
  </w:num>
  <w:num w:numId="7" w16cid:durableId="963733589">
    <w:abstractNumId w:val="13"/>
  </w:num>
  <w:num w:numId="8" w16cid:durableId="945384642">
    <w:abstractNumId w:val="8"/>
  </w:num>
  <w:num w:numId="9" w16cid:durableId="632099342">
    <w:abstractNumId w:val="1"/>
  </w:num>
  <w:num w:numId="10" w16cid:durableId="1424450622">
    <w:abstractNumId w:val="6"/>
  </w:num>
  <w:num w:numId="11" w16cid:durableId="1847162933">
    <w:abstractNumId w:val="12"/>
  </w:num>
  <w:num w:numId="12" w16cid:durableId="812021645">
    <w:abstractNumId w:val="11"/>
  </w:num>
  <w:num w:numId="13" w16cid:durableId="1092360728">
    <w:abstractNumId w:val="4"/>
  </w:num>
  <w:num w:numId="14" w16cid:durableId="9772215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00"/>
    <w:rsid w:val="000559D8"/>
    <w:rsid w:val="00094E93"/>
    <w:rsid w:val="000D5406"/>
    <w:rsid w:val="0011001D"/>
    <w:rsid w:val="001174E4"/>
    <w:rsid w:val="00170100"/>
    <w:rsid w:val="001857A2"/>
    <w:rsid w:val="001A6167"/>
    <w:rsid w:val="001B5446"/>
    <w:rsid w:val="00264B76"/>
    <w:rsid w:val="002872DA"/>
    <w:rsid w:val="003860CA"/>
    <w:rsid w:val="003F61C4"/>
    <w:rsid w:val="004011E0"/>
    <w:rsid w:val="00410968"/>
    <w:rsid w:val="00550B55"/>
    <w:rsid w:val="00551DD8"/>
    <w:rsid w:val="005E5764"/>
    <w:rsid w:val="005F2780"/>
    <w:rsid w:val="00606CC4"/>
    <w:rsid w:val="00646620"/>
    <w:rsid w:val="00681B35"/>
    <w:rsid w:val="006A6680"/>
    <w:rsid w:val="006F0A64"/>
    <w:rsid w:val="00731D31"/>
    <w:rsid w:val="00743C27"/>
    <w:rsid w:val="0075569F"/>
    <w:rsid w:val="00793978"/>
    <w:rsid w:val="008729E2"/>
    <w:rsid w:val="008C38A9"/>
    <w:rsid w:val="00A51D10"/>
    <w:rsid w:val="00AD4553"/>
    <w:rsid w:val="00C635CC"/>
    <w:rsid w:val="00DC26EA"/>
    <w:rsid w:val="00FC1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3F94"/>
  <w15:chartTrackingRefBased/>
  <w15:docId w15:val="{1227684F-E1B6-4DF2-AB96-96680423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DBB"/>
  </w:style>
  <w:style w:type="paragraph" w:styleId="Heading5">
    <w:name w:val="heading 5"/>
    <w:basedOn w:val="Normal"/>
    <w:link w:val="Heading5Char"/>
    <w:uiPriority w:val="9"/>
    <w:qFormat/>
    <w:rsid w:val="00170100"/>
    <w:pPr>
      <w:spacing w:before="100" w:beforeAutospacing="1" w:after="100" w:afterAutospacing="1"/>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170100"/>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70100"/>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170100"/>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17010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70100"/>
    <w:rPr>
      <w:color w:val="0000FF"/>
      <w:u w:val="single"/>
    </w:rPr>
  </w:style>
  <w:style w:type="character" w:styleId="Strong">
    <w:name w:val="Strong"/>
    <w:basedOn w:val="DefaultParagraphFont"/>
    <w:uiPriority w:val="22"/>
    <w:qFormat/>
    <w:rsid w:val="00170100"/>
    <w:rPr>
      <w:b/>
      <w:bCs/>
    </w:rPr>
  </w:style>
  <w:style w:type="paragraph" w:styleId="ListParagraph">
    <w:name w:val="List Paragraph"/>
    <w:basedOn w:val="Normal"/>
    <w:uiPriority w:val="34"/>
    <w:qFormat/>
    <w:rsid w:val="00410968"/>
    <w:pPr>
      <w:ind w:left="720"/>
      <w:contextualSpacing/>
    </w:pPr>
  </w:style>
  <w:style w:type="table" w:styleId="TableGrid">
    <w:name w:val="Table Grid"/>
    <w:basedOn w:val="TableNormal"/>
    <w:uiPriority w:val="39"/>
    <w:rsid w:val="00094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1DD8"/>
    <w:pPr>
      <w:autoSpaceDE w:val="0"/>
      <w:autoSpaceDN w:val="0"/>
      <w:adjustRightInd w:val="0"/>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5E5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47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service.gov.uk/calculate-stamp-duty-land-ta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5476E5D98C0E498F0DF88AFD8FC146" ma:contentTypeVersion="15" ma:contentTypeDescription="Create a new document." ma:contentTypeScope="" ma:versionID="460b50d904c8cf55b4011d743b3766f4">
  <xsd:schema xmlns:xsd="http://www.w3.org/2001/XMLSchema" xmlns:xs="http://www.w3.org/2001/XMLSchema" xmlns:p="http://schemas.microsoft.com/office/2006/metadata/properties" xmlns:ns2="a0eb20eb-2b8f-45cd-8435-186f89a37531" xmlns:ns3="809c4b23-9ae7-4ff4-ad87-565b20098196" targetNamespace="http://schemas.microsoft.com/office/2006/metadata/properties" ma:root="true" ma:fieldsID="1652c81ba301d91e1e69364d09bcf5e8" ns2:_="" ns3:_="">
    <xsd:import namespace="a0eb20eb-2b8f-45cd-8435-186f89a37531"/>
    <xsd:import namespace="809c4b23-9ae7-4ff4-ad87-565b200981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b20eb-2b8f-45cd-8435-186f89a375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c18f5e8-e0ca-434f-9ebf-2bdd97fe16d6}" ma:internalName="TaxCatchAll" ma:showField="CatchAllData" ma:web="a0eb20eb-2b8f-45cd-8435-186f89a375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9c4b23-9ae7-4ff4-ad87-565b200981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b264f98-9600-427c-ace6-527371e3de3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9c4b23-9ae7-4ff4-ad87-565b20098196">
      <Terms xmlns="http://schemas.microsoft.com/office/infopath/2007/PartnerControls"/>
    </lcf76f155ced4ddcb4097134ff3c332f>
    <TaxCatchAll xmlns="a0eb20eb-2b8f-45cd-8435-186f89a37531" xsi:nil="true"/>
  </documentManagement>
</p:properties>
</file>

<file path=customXml/itemProps1.xml><?xml version="1.0" encoding="utf-8"?>
<ds:datastoreItem xmlns:ds="http://schemas.openxmlformats.org/officeDocument/2006/customXml" ds:itemID="{70B72B4B-9537-448A-8E04-F017A9F61460}">
  <ds:schemaRefs>
    <ds:schemaRef ds:uri="http://schemas.microsoft.com/sharepoint/v3/contenttype/forms"/>
  </ds:schemaRefs>
</ds:datastoreItem>
</file>

<file path=customXml/itemProps2.xml><?xml version="1.0" encoding="utf-8"?>
<ds:datastoreItem xmlns:ds="http://schemas.openxmlformats.org/officeDocument/2006/customXml" ds:itemID="{7B242A07-1942-4017-852D-241C8D470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b20eb-2b8f-45cd-8435-186f89a37531"/>
    <ds:schemaRef ds:uri="809c4b23-9ae7-4ff4-ad87-565b20098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5A38D-85CF-4927-942E-2C47C75A4848}">
  <ds:schemaRefs>
    <ds:schemaRef ds:uri="http://schemas.microsoft.com/office/2006/metadata/properties"/>
    <ds:schemaRef ds:uri="http://schemas.microsoft.com/office/infopath/2007/PartnerControls"/>
    <ds:schemaRef ds:uri="809c4b23-9ae7-4ff4-ad87-565b20098196"/>
    <ds:schemaRef ds:uri="a0eb20eb-2b8f-45cd-8435-186f89a3753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Jones</dc:creator>
  <cp:keywords/>
  <dc:description/>
  <cp:lastModifiedBy>Beverley Jones</cp:lastModifiedBy>
  <cp:revision>2</cp:revision>
  <cp:lastPrinted>2019-11-07T13:54:00Z</cp:lastPrinted>
  <dcterms:created xsi:type="dcterms:W3CDTF">2023-01-11T12:47:00Z</dcterms:created>
  <dcterms:modified xsi:type="dcterms:W3CDTF">2023-01-11T12:47:00Z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0x0101006E5476E5D98C0E498F0DF88AFD8FC146</vt:lpwstr>
  </property>
</Properties>
</file>